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32"/>
          <w:szCs w:val="32"/>
        </w:rPr>
      </w:pPr>
      <w:r>
        <w:rPr>
          <w:rFonts w:hint="eastAsia" w:ascii="仿宋_GB2312" w:eastAsia="仿宋_GB2312"/>
          <w:b/>
          <w:sz w:val="32"/>
          <w:szCs w:val="32"/>
        </w:rPr>
        <w:t>附件1：</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西藏自治区公路工程设计企业信用评价评定标准及计算公式</w:t>
      </w:r>
    </w:p>
    <w:p>
      <w:pPr>
        <w:jc w:val="center"/>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一、评定标准</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527"/>
        <w:gridCol w:w="1661"/>
        <w:gridCol w:w="5622"/>
        <w:gridCol w:w="2074"/>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993" w:type="pct"/>
            <w:gridSpan w:val="2"/>
            <w:vAlign w:val="center"/>
          </w:tcPr>
          <w:p>
            <w:pPr>
              <w:widowControl/>
              <w:jc w:val="center"/>
              <w:rPr>
                <w:rFonts w:ascii="仿宋_GB2312" w:hAnsi="宋体" w:eastAsia="仿宋_GB2312" w:cs="宋体"/>
                <w:b/>
                <w:kern w:val="0"/>
                <w:szCs w:val="21"/>
                <w:u w:val="none"/>
              </w:rPr>
            </w:pPr>
            <w:r>
              <w:rPr>
                <w:rFonts w:hint="eastAsia" w:ascii="仿宋_GB2312" w:hAnsi="宋体" w:eastAsia="仿宋_GB2312" w:cs="宋体"/>
                <w:b/>
                <w:kern w:val="0"/>
                <w:szCs w:val="21"/>
                <w:u w:val="none"/>
              </w:rPr>
              <w:t>评定内容</w:t>
            </w:r>
          </w:p>
        </w:tc>
        <w:tc>
          <w:tcPr>
            <w:tcW w:w="586" w:type="pct"/>
            <w:vAlign w:val="center"/>
          </w:tcPr>
          <w:p>
            <w:pPr>
              <w:widowControl/>
              <w:jc w:val="center"/>
              <w:rPr>
                <w:rFonts w:ascii="仿宋_GB2312" w:hAnsi="宋体" w:eastAsia="仿宋_GB2312" w:cs="宋体"/>
                <w:b/>
                <w:kern w:val="0"/>
                <w:szCs w:val="21"/>
                <w:u w:val="none"/>
              </w:rPr>
            </w:pPr>
            <w:r>
              <w:rPr>
                <w:rFonts w:hint="eastAsia" w:ascii="仿宋_GB2312" w:hAnsi="宋体" w:eastAsia="仿宋_GB2312" w:cs="宋体"/>
                <w:b/>
                <w:kern w:val="0"/>
                <w:szCs w:val="21"/>
                <w:u w:val="none"/>
              </w:rPr>
              <w:t>行为代码</w:t>
            </w:r>
          </w:p>
        </w:tc>
        <w:tc>
          <w:tcPr>
            <w:tcW w:w="1984" w:type="pct"/>
            <w:vAlign w:val="center"/>
          </w:tcPr>
          <w:p>
            <w:pPr>
              <w:widowControl/>
              <w:jc w:val="center"/>
              <w:rPr>
                <w:rFonts w:ascii="仿宋_GB2312" w:hAnsi="宋体" w:eastAsia="仿宋_GB2312" w:cs="宋体"/>
                <w:b/>
                <w:kern w:val="0"/>
                <w:szCs w:val="21"/>
                <w:u w:val="none"/>
              </w:rPr>
            </w:pPr>
            <w:r>
              <w:rPr>
                <w:rFonts w:hint="eastAsia" w:ascii="仿宋_GB2312" w:hAnsi="宋体" w:eastAsia="仿宋_GB2312" w:cs="宋体"/>
                <w:b/>
                <w:kern w:val="0"/>
                <w:szCs w:val="21"/>
                <w:u w:val="none"/>
              </w:rPr>
              <w:t>失信行为</w:t>
            </w:r>
          </w:p>
        </w:tc>
        <w:tc>
          <w:tcPr>
            <w:tcW w:w="732" w:type="pct"/>
            <w:vAlign w:val="center"/>
          </w:tcPr>
          <w:p>
            <w:pPr>
              <w:widowControl/>
              <w:jc w:val="center"/>
              <w:rPr>
                <w:rFonts w:ascii="仿宋_GB2312" w:hAnsi="宋体" w:eastAsia="仿宋_GB2312" w:cs="宋体"/>
                <w:b/>
                <w:kern w:val="0"/>
                <w:szCs w:val="21"/>
                <w:u w:val="none"/>
              </w:rPr>
            </w:pPr>
            <w:r>
              <w:rPr>
                <w:rFonts w:hint="eastAsia" w:ascii="仿宋_GB2312" w:hAnsi="宋体" w:eastAsia="仿宋_GB2312" w:cs="宋体"/>
                <w:b/>
                <w:kern w:val="0"/>
                <w:szCs w:val="21"/>
                <w:u w:val="none"/>
              </w:rPr>
              <w:t>行为等级和扣分标准</w:t>
            </w:r>
          </w:p>
        </w:tc>
        <w:tc>
          <w:tcPr>
            <w:tcW w:w="703" w:type="pct"/>
            <w:vAlign w:val="center"/>
          </w:tcPr>
          <w:p>
            <w:pPr>
              <w:widowControl/>
              <w:jc w:val="center"/>
              <w:rPr>
                <w:rFonts w:ascii="仿宋_GB2312" w:hAnsi="宋体" w:eastAsia="仿宋_GB2312" w:cs="宋体"/>
                <w:b/>
                <w:kern w:val="0"/>
                <w:szCs w:val="21"/>
                <w:u w:val="none"/>
              </w:rPr>
            </w:pPr>
            <w:r>
              <w:rPr>
                <w:rFonts w:hint="eastAsia" w:ascii="仿宋_GB2312" w:hAnsi="宋体" w:eastAsia="仿宋_GB2312" w:cs="宋体"/>
                <w:b/>
                <w:kern w:val="0"/>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pct"/>
            <w:vMerge w:val="restar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投标行为</w:t>
            </w:r>
          </w:p>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（行为代码GLSJ1）</w:t>
            </w:r>
          </w:p>
        </w:tc>
        <w:tc>
          <w:tcPr>
            <w:tcW w:w="539" w:type="pct"/>
            <w:vMerge w:val="restar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严重失信行为（行为代码GLSJ1-1）</w:t>
            </w: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GLSJ1-1-1</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超越资质等级许可范围承揽工程</w:t>
            </w:r>
          </w:p>
        </w:tc>
        <w:tc>
          <w:tcPr>
            <w:tcW w:w="732"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直接定为</w:t>
            </w:r>
            <w:r>
              <w:rPr>
                <w:rFonts w:ascii="仿宋_GB2312" w:hAnsi="宋体" w:eastAsia="仿宋_GB2312" w:cs="宋体"/>
                <w:color w:val="000000"/>
                <w:kern w:val="0"/>
                <w:szCs w:val="21"/>
                <w:u w:val="none"/>
              </w:rPr>
              <w:t>D级</w:t>
            </w:r>
          </w:p>
        </w:tc>
        <w:tc>
          <w:tcPr>
            <w:tcW w:w="703" w:type="pct"/>
            <w:vMerge w:val="restart"/>
            <w:vAlign w:val="center"/>
          </w:tcPr>
          <w:p>
            <w:pPr>
              <w:widowControl/>
              <w:jc w:val="left"/>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GLSJ1-1-2</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出借资质，允许以本单位名义投标</w:t>
            </w:r>
          </w:p>
        </w:tc>
        <w:tc>
          <w:tcPr>
            <w:tcW w:w="732"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直接定为</w:t>
            </w:r>
            <w:r>
              <w:rPr>
                <w:rFonts w:ascii="仿宋_GB2312" w:hAnsi="宋体" w:eastAsia="仿宋_GB2312" w:cs="宋体"/>
                <w:color w:val="000000"/>
                <w:kern w:val="0"/>
                <w:szCs w:val="21"/>
                <w:u w:val="none"/>
              </w:rPr>
              <w:t>D级</w:t>
            </w:r>
          </w:p>
        </w:tc>
        <w:tc>
          <w:tcPr>
            <w:tcW w:w="703" w:type="pct"/>
            <w:vMerge w:val="continue"/>
            <w:vAlign w:val="center"/>
          </w:tcPr>
          <w:p>
            <w:pPr>
              <w:widowControl/>
              <w:jc w:val="left"/>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GLSJ1-1-3</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受让或租借资质，以他人名义投标</w:t>
            </w:r>
          </w:p>
        </w:tc>
        <w:tc>
          <w:tcPr>
            <w:tcW w:w="732"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直接定为</w:t>
            </w:r>
            <w:r>
              <w:rPr>
                <w:rFonts w:ascii="仿宋_GB2312" w:hAnsi="宋体" w:eastAsia="仿宋_GB2312" w:cs="宋体"/>
                <w:color w:val="000000"/>
                <w:kern w:val="0"/>
                <w:szCs w:val="21"/>
                <w:u w:val="none"/>
              </w:rPr>
              <w:t>D级</w:t>
            </w:r>
          </w:p>
        </w:tc>
        <w:tc>
          <w:tcPr>
            <w:tcW w:w="703" w:type="pct"/>
            <w:vMerge w:val="continue"/>
            <w:vAlign w:val="center"/>
          </w:tcPr>
          <w:p>
            <w:pPr>
              <w:widowControl/>
              <w:jc w:val="left"/>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GLSJ1-1-4</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与招标人或其他投标人串通投标</w:t>
            </w:r>
          </w:p>
        </w:tc>
        <w:tc>
          <w:tcPr>
            <w:tcW w:w="732"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直接定为</w:t>
            </w:r>
            <w:r>
              <w:rPr>
                <w:rFonts w:ascii="仿宋_GB2312" w:hAnsi="宋体" w:eastAsia="仿宋_GB2312" w:cs="宋体"/>
                <w:color w:val="000000"/>
                <w:kern w:val="0"/>
                <w:szCs w:val="21"/>
                <w:u w:val="none"/>
              </w:rPr>
              <w:t>D级</w:t>
            </w:r>
          </w:p>
        </w:tc>
        <w:tc>
          <w:tcPr>
            <w:tcW w:w="703" w:type="pct"/>
            <w:vMerge w:val="continue"/>
            <w:vAlign w:val="center"/>
          </w:tcPr>
          <w:p>
            <w:pPr>
              <w:widowControl/>
              <w:jc w:val="left"/>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GLSJ1-1-5</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color w:val="000000"/>
                <w:kern w:val="0"/>
                <w:szCs w:val="21"/>
                <w:u w:val="none"/>
              </w:rPr>
              <w:t>资审申请文件或投标文件虚假</w:t>
            </w:r>
          </w:p>
        </w:tc>
        <w:tc>
          <w:tcPr>
            <w:tcW w:w="732"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直接定为</w:t>
            </w:r>
            <w:r>
              <w:rPr>
                <w:rFonts w:ascii="仿宋_GB2312" w:hAnsi="宋体" w:eastAsia="仿宋_GB2312" w:cs="宋体"/>
                <w:color w:val="000000"/>
                <w:kern w:val="0"/>
                <w:szCs w:val="21"/>
                <w:u w:val="none"/>
              </w:rPr>
              <w:t>D级</w:t>
            </w:r>
          </w:p>
        </w:tc>
        <w:tc>
          <w:tcPr>
            <w:tcW w:w="703" w:type="pct"/>
            <w:vMerge w:val="continue"/>
            <w:vAlign w:val="center"/>
          </w:tcPr>
          <w:p>
            <w:pPr>
              <w:widowControl/>
              <w:jc w:val="left"/>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GLSJ1-1-6</w:t>
            </w:r>
          </w:p>
        </w:tc>
        <w:tc>
          <w:tcPr>
            <w:tcW w:w="1984" w:type="pct"/>
            <w:vAlign w:val="center"/>
          </w:tcPr>
          <w:p>
            <w:pPr>
              <w:widowControl/>
              <w:jc w:val="left"/>
              <w:rPr>
                <w:rFonts w:ascii="仿宋_GB2312" w:hAnsi="宋体" w:eastAsia="仿宋_GB2312" w:cs="宋体"/>
                <w:kern w:val="0"/>
                <w:sz w:val="10"/>
                <w:szCs w:val="10"/>
                <w:u w:val="none"/>
              </w:rPr>
            </w:pPr>
            <w:r>
              <w:rPr>
                <w:rFonts w:hint="eastAsia" w:ascii="仿宋_GB2312" w:hAnsi="宋体" w:eastAsia="仿宋_GB2312" w:cs="宋体"/>
                <w:color w:val="000000"/>
                <w:kern w:val="0"/>
                <w:szCs w:val="21"/>
                <w:u w:val="none"/>
              </w:rPr>
              <w:t>因违反法律、法规、规章被禁止投标后，在禁止期内仍参与投标</w:t>
            </w:r>
          </w:p>
        </w:tc>
        <w:tc>
          <w:tcPr>
            <w:tcW w:w="732"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直接定为</w:t>
            </w:r>
            <w:r>
              <w:rPr>
                <w:rFonts w:ascii="仿宋_GB2312" w:hAnsi="宋体" w:eastAsia="仿宋_GB2312" w:cs="宋体"/>
                <w:color w:val="000000"/>
                <w:kern w:val="0"/>
                <w:szCs w:val="21"/>
                <w:u w:val="none"/>
              </w:rPr>
              <w:t>D级；已为D级的，D级延期一个评价周期</w:t>
            </w:r>
            <w:r>
              <w:rPr>
                <w:rFonts w:hint="eastAsia" w:ascii="仿宋_GB2312" w:hAnsi="宋体" w:eastAsia="仿宋_GB2312" w:cs="宋体"/>
                <w:color w:val="000000"/>
                <w:kern w:val="0"/>
                <w:szCs w:val="21"/>
                <w:u w:val="none"/>
              </w:rPr>
              <w:t>。</w:t>
            </w:r>
          </w:p>
        </w:tc>
        <w:tc>
          <w:tcPr>
            <w:tcW w:w="703" w:type="pct"/>
            <w:vMerge w:val="continue"/>
            <w:vAlign w:val="center"/>
          </w:tcPr>
          <w:p>
            <w:pPr>
              <w:widowControl/>
              <w:jc w:val="left"/>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restar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其他失信行为（满分100分，扣完为止，行为代码GLSJ1-2）</w:t>
            </w: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GLSJ1-2-1</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kern w:val="0"/>
                <w:szCs w:val="21"/>
                <w:u w:val="none"/>
              </w:rPr>
              <w:t>中标人拒不按照招标文件要求提交履约保证金</w:t>
            </w:r>
          </w:p>
        </w:tc>
        <w:tc>
          <w:tcPr>
            <w:tcW w:w="732"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20分/次</w:t>
            </w:r>
          </w:p>
        </w:tc>
        <w:tc>
          <w:tcPr>
            <w:tcW w:w="703" w:type="pct"/>
            <w:vMerge w:val="restart"/>
            <w:vAlign w:val="center"/>
          </w:tcPr>
          <w:p>
            <w:pPr>
              <w:widowControl/>
              <w:jc w:val="center"/>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GLSJ1-2-2</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中标后无正当理由放弃中标</w:t>
            </w:r>
          </w:p>
        </w:tc>
        <w:tc>
          <w:tcPr>
            <w:tcW w:w="732"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20分/次</w:t>
            </w:r>
          </w:p>
        </w:tc>
        <w:tc>
          <w:tcPr>
            <w:tcW w:w="703" w:type="pct"/>
            <w:vMerge w:val="continue"/>
            <w:vAlign w:val="center"/>
          </w:tcPr>
          <w:p>
            <w:pPr>
              <w:widowControl/>
              <w:jc w:val="left"/>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kern w:val="0"/>
                <w:szCs w:val="21"/>
                <w:u w:val="none"/>
              </w:rPr>
              <w:t>GLSJ1-2-3</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color w:val="000000"/>
                <w:kern w:val="0"/>
                <w:szCs w:val="21"/>
                <w:u w:val="none"/>
              </w:rPr>
              <w:t>未按时确认补遗书等招标人发出的通知</w:t>
            </w:r>
          </w:p>
        </w:tc>
        <w:tc>
          <w:tcPr>
            <w:tcW w:w="732"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10分/次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pct"/>
            <w:vMerge w:val="continue"/>
            <w:vAlign w:val="center"/>
          </w:tcPr>
          <w:p>
            <w:pPr>
              <w:widowControl/>
              <w:jc w:val="left"/>
              <w:rPr>
                <w:rFonts w:ascii="仿宋_GB2312" w:hAnsi="宋体" w:eastAsia="仿宋_GB2312" w:cs="宋体"/>
                <w:color w:val="000000"/>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GLSJ1-2-4</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无正当理由未在规定时间内签订合同</w:t>
            </w:r>
          </w:p>
        </w:tc>
        <w:tc>
          <w:tcPr>
            <w:tcW w:w="732"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10分/次</w:t>
            </w:r>
          </w:p>
        </w:tc>
        <w:tc>
          <w:tcPr>
            <w:tcW w:w="703" w:type="pct"/>
            <w:vMerge w:val="continue"/>
            <w:vAlign w:val="center"/>
          </w:tcPr>
          <w:p>
            <w:pPr>
              <w:widowControl/>
              <w:jc w:val="left"/>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pct"/>
            <w:vMerge w:val="continue"/>
            <w:vAlign w:val="center"/>
          </w:tcPr>
          <w:p>
            <w:pPr>
              <w:widowControl/>
              <w:jc w:val="left"/>
              <w:rPr>
                <w:rFonts w:ascii="仿宋_GB2312" w:hAnsi="宋体" w:eastAsia="仿宋_GB2312" w:cs="宋体"/>
                <w:color w:val="000000"/>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b/>
                <w:bCs/>
                <w:kern w:val="0"/>
                <w:szCs w:val="21"/>
                <w:u w:val="none"/>
              </w:rPr>
            </w:pPr>
            <w:r>
              <w:rPr>
                <w:rFonts w:hint="eastAsia" w:ascii="仿宋_GB2312" w:hAnsi="宋体" w:eastAsia="仿宋_GB2312" w:cs="宋体"/>
                <w:b/>
                <w:bCs/>
                <w:kern w:val="0"/>
                <w:szCs w:val="21"/>
                <w:u w:val="none"/>
              </w:rPr>
              <w:t>GLSJ1-2-5</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因故放弃投标但不书面通知招标人导致投标家数不够而流标</w:t>
            </w:r>
          </w:p>
        </w:tc>
        <w:tc>
          <w:tcPr>
            <w:tcW w:w="732"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color w:val="000000"/>
                <w:kern w:val="0"/>
                <w:szCs w:val="21"/>
                <w:u w:val="none"/>
              </w:rPr>
              <w:t>10分/次</w:t>
            </w:r>
          </w:p>
        </w:tc>
        <w:tc>
          <w:tcPr>
            <w:tcW w:w="703" w:type="pct"/>
            <w:vMerge w:val="continue"/>
            <w:vAlign w:val="center"/>
          </w:tcPr>
          <w:p>
            <w:pPr>
              <w:widowControl/>
              <w:jc w:val="left"/>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pct"/>
            <w:vMerge w:val="continue"/>
            <w:vAlign w:val="center"/>
          </w:tcPr>
          <w:p>
            <w:pPr>
              <w:widowControl/>
              <w:jc w:val="left"/>
              <w:rPr>
                <w:rFonts w:ascii="仿宋_GB2312" w:hAnsi="宋体" w:eastAsia="仿宋_GB2312" w:cs="宋体"/>
                <w:color w:val="000000"/>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b/>
                <w:bCs/>
                <w:color w:val="000000"/>
                <w:kern w:val="0"/>
                <w:szCs w:val="21"/>
                <w:u w:val="none"/>
              </w:rPr>
            </w:pPr>
            <w:r>
              <w:rPr>
                <w:rFonts w:ascii="仿宋_GB2312" w:hAnsi="宋体" w:eastAsia="仿宋_GB2312" w:cs="宋体"/>
                <w:b/>
                <w:bCs/>
                <w:color w:val="000000"/>
                <w:kern w:val="0"/>
                <w:szCs w:val="21"/>
                <w:u w:val="none"/>
              </w:rPr>
              <w:t>GLSJ1-2-6</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对同一合同段递交</w:t>
            </w:r>
            <w:r>
              <w:rPr>
                <w:rFonts w:ascii="仿宋_GB2312" w:hAnsi="宋体" w:eastAsia="仿宋_GB2312" w:cs="宋体"/>
                <w:color w:val="000000"/>
                <w:kern w:val="0"/>
                <w:szCs w:val="21"/>
                <w:u w:val="none"/>
              </w:rPr>
              <w:t>2份及以上资格预审申请文件或投标文件</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kern w:val="0"/>
                <w:sz w:val="20"/>
                <w:szCs w:val="20"/>
                <w:u w:val="none"/>
              </w:rPr>
              <w:t>6分/次</w:t>
            </w:r>
          </w:p>
        </w:tc>
        <w:tc>
          <w:tcPr>
            <w:tcW w:w="703" w:type="pct"/>
            <w:vMerge w:val="continue"/>
            <w:vAlign w:val="center"/>
          </w:tcPr>
          <w:p>
            <w:pPr>
              <w:widowControl/>
              <w:jc w:val="left"/>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pct"/>
            <w:vMerge w:val="continue"/>
            <w:vAlign w:val="center"/>
          </w:tcPr>
          <w:p>
            <w:pPr>
              <w:widowControl/>
              <w:jc w:val="left"/>
              <w:rPr>
                <w:rFonts w:ascii="仿宋_GB2312" w:hAnsi="宋体" w:eastAsia="仿宋_GB2312" w:cs="宋体"/>
                <w:color w:val="000000"/>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b/>
                <w:bCs/>
                <w:color w:val="000000"/>
                <w:kern w:val="0"/>
                <w:szCs w:val="21"/>
                <w:u w:val="none"/>
              </w:rPr>
            </w:pPr>
            <w:r>
              <w:rPr>
                <w:rFonts w:ascii="仿宋_GB2312" w:hAnsi="宋体" w:eastAsia="仿宋_GB2312" w:cs="宋体"/>
                <w:b/>
                <w:bCs/>
                <w:color w:val="000000"/>
                <w:kern w:val="0"/>
                <w:szCs w:val="21"/>
                <w:u w:val="none"/>
              </w:rPr>
              <w:t>GLSJ1-2-</w:t>
            </w:r>
            <w:r>
              <w:rPr>
                <w:rFonts w:hint="eastAsia" w:ascii="仿宋_GB2312" w:hAnsi="宋体" w:eastAsia="仿宋_GB2312" w:cs="宋体"/>
                <w:b/>
                <w:bCs/>
                <w:color w:val="000000"/>
                <w:kern w:val="0"/>
                <w:szCs w:val="21"/>
                <w:u w:val="none"/>
              </w:rPr>
              <w:t>7</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非招标人或招标文件原因放弃投标，未提前书面告知招标人</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kern w:val="0"/>
                <w:sz w:val="20"/>
                <w:szCs w:val="20"/>
                <w:u w:val="none"/>
              </w:rPr>
              <w:t>6分/次</w:t>
            </w:r>
          </w:p>
        </w:tc>
        <w:tc>
          <w:tcPr>
            <w:tcW w:w="703" w:type="pct"/>
            <w:vMerge w:val="continue"/>
            <w:vAlign w:val="center"/>
          </w:tcPr>
          <w:p>
            <w:pPr>
              <w:widowControl/>
              <w:jc w:val="left"/>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54" w:type="pct"/>
            <w:vMerge w:val="continue"/>
            <w:vAlign w:val="center"/>
          </w:tcPr>
          <w:p>
            <w:pPr>
              <w:widowControl/>
              <w:jc w:val="left"/>
              <w:rPr>
                <w:rFonts w:ascii="仿宋_GB2312" w:hAnsi="宋体" w:eastAsia="仿宋_GB2312" w:cs="宋体"/>
                <w:color w:val="000000"/>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b/>
                <w:bCs/>
                <w:color w:val="000000"/>
                <w:kern w:val="0"/>
                <w:szCs w:val="21"/>
                <w:u w:val="none"/>
              </w:rPr>
            </w:pPr>
            <w:r>
              <w:rPr>
                <w:rFonts w:ascii="仿宋_GB2312" w:hAnsi="宋体" w:eastAsia="仿宋_GB2312" w:cs="宋体"/>
                <w:b/>
                <w:bCs/>
                <w:color w:val="000000"/>
                <w:kern w:val="0"/>
                <w:szCs w:val="21"/>
                <w:u w:val="none"/>
              </w:rPr>
              <w:t>GLSJ1-2-</w:t>
            </w:r>
            <w:r>
              <w:rPr>
                <w:rFonts w:hint="eastAsia" w:ascii="仿宋_GB2312" w:hAnsi="宋体" w:eastAsia="仿宋_GB2312" w:cs="宋体"/>
                <w:b/>
                <w:bCs/>
                <w:color w:val="000000"/>
                <w:kern w:val="0"/>
                <w:szCs w:val="21"/>
                <w:u w:val="none"/>
              </w:rPr>
              <w:t>8</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不及时反馈评标澄清</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kern w:val="0"/>
                <w:sz w:val="20"/>
                <w:szCs w:val="20"/>
                <w:u w:val="none"/>
              </w:rPr>
              <w:t>6分/次</w:t>
            </w:r>
          </w:p>
        </w:tc>
        <w:tc>
          <w:tcPr>
            <w:tcW w:w="703" w:type="pct"/>
            <w:vMerge w:val="continue"/>
            <w:vAlign w:val="center"/>
          </w:tcPr>
          <w:p>
            <w:pPr>
              <w:widowControl/>
              <w:jc w:val="left"/>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4" w:type="pct"/>
            <w:vMerge w:val="continue"/>
            <w:vAlign w:val="center"/>
          </w:tcPr>
          <w:p>
            <w:pPr>
              <w:widowControl/>
              <w:jc w:val="left"/>
              <w:rPr>
                <w:rFonts w:ascii="仿宋_GB2312" w:hAnsi="宋体" w:eastAsia="仿宋_GB2312" w:cs="宋体"/>
                <w:color w:val="000000"/>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_GB2312" w:hAnsi="仿宋_GB2312" w:eastAsia="仿宋_GB2312" w:cs="仿宋_GB2312"/>
                <w:b/>
                <w:bCs/>
                <w:color w:val="000000"/>
                <w:kern w:val="0"/>
                <w:sz w:val="21"/>
                <w:szCs w:val="21"/>
                <w:u w:val="none"/>
                <w:lang w:val="en-US" w:eastAsia="zh-CN" w:bidi="ar-SA"/>
              </w:rPr>
            </w:pPr>
            <w:r>
              <w:rPr>
                <w:rFonts w:hint="eastAsia" w:ascii="仿宋_GB2312" w:hAnsi="仿宋_GB2312" w:eastAsia="仿宋_GB2312" w:cs="仿宋_GB2312"/>
                <w:b/>
                <w:bCs/>
                <w:color w:val="000000"/>
                <w:kern w:val="0"/>
                <w:sz w:val="21"/>
                <w:szCs w:val="21"/>
                <w:u w:val="none"/>
              </w:rPr>
              <w:t>GLS</w:t>
            </w:r>
            <w:r>
              <w:rPr>
                <w:rFonts w:hint="eastAsia" w:ascii="仿宋_GB2312" w:hAnsi="仿宋_GB2312" w:eastAsia="仿宋_GB2312" w:cs="仿宋_GB2312"/>
                <w:b/>
                <w:bCs/>
                <w:color w:val="000000"/>
                <w:kern w:val="0"/>
                <w:sz w:val="21"/>
                <w:szCs w:val="21"/>
                <w:u w:val="none"/>
                <w:lang w:val="en-US" w:eastAsia="zh-CN"/>
              </w:rPr>
              <w:t>J</w:t>
            </w:r>
            <w:r>
              <w:rPr>
                <w:rFonts w:hint="eastAsia" w:ascii="仿宋_GB2312" w:hAnsi="仿宋_GB2312" w:eastAsia="仿宋_GB2312" w:cs="仿宋_GB2312"/>
                <w:b/>
                <w:bCs/>
                <w:color w:val="000000"/>
                <w:kern w:val="0"/>
                <w:sz w:val="21"/>
                <w:szCs w:val="21"/>
                <w:u w:val="none"/>
              </w:rPr>
              <w:t>1-</w:t>
            </w:r>
            <w:r>
              <w:rPr>
                <w:rFonts w:hint="eastAsia" w:ascii="仿宋_GB2312" w:hAnsi="仿宋_GB2312" w:eastAsia="仿宋_GB2312" w:cs="仿宋_GB2312"/>
                <w:b/>
                <w:bCs/>
                <w:color w:val="000000"/>
                <w:kern w:val="0"/>
                <w:sz w:val="21"/>
                <w:szCs w:val="21"/>
                <w:u w:val="none"/>
                <w:lang w:val="en-US" w:eastAsia="zh-CN"/>
              </w:rPr>
              <w:t>2-</w:t>
            </w:r>
          </w:p>
        </w:tc>
        <w:tc>
          <w:tcPr>
            <w:tcW w:w="1984" w:type="pct"/>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b w:val="0"/>
                <w:bCs w:val="0"/>
                <w:color w:val="000000"/>
                <w:kern w:val="2"/>
                <w:sz w:val="21"/>
                <w:szCs w:val="21"/>
                <w:u w:val="none"/>
                <w:lang w:val="en-US" w:eastAsia="zh-CN" w:bidi="ar-SA"/>
              </w:rPr>
            </w:pPr>
            <w:r>
              <w:rPr>
                <w:rFonts w:hint="eastAsia" w:ascii="仿宋_GB2312" w:hAnsi="仿宋_GB2312" w:eastAsia="仿宋_GB2312" w:cs="仿宋_GB2312"/>
                <w:b w:val="0"/>
                <w:bCs w:val="0"/>
                <w:color w:val="000000"/>
                <w:sz w:val="21"/>
                <w:szCs w:val="21"/>
                <w:u w:val="none"/>
                <w:lang w:eastAsia="zh-CN"/>
              </w:rPr>
              <w:t>其他被认为失信的投标行为</w:t>
            </w:r>
          </w:p>
        </w:tc>
        <w:tc>
          <w:tcPr>
            <w:tcW w:w="732"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val="0"/>
                <w:bCs w:val="0"/>
                <w:color w:val="000000"/>
                <w:kern w:val="2"/>
                <w:sz w:val="21"/>
                <w:szCs w:val="21"/>
                <w:u w:val="none"/>
                <w:lang w:val="en-US" w:eastAsia="zh-CN" w:bidi="ar-SA"/>
              </w:rPr>
            </w:pPr>
          </w:p>
        </w:tc>
        <w:tc>
          <w:tcPr>
            <w:tcW w:w="703"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val="0"/>
                <w:bCs w:val="0"/>
                <w:color w:val="000000"/>
                <w:kern w:val="2"/>
                <w:sz w:val="21"/>
                <w:szCs w:val="21"/>
                <w:u w:val="none"/>
                <w:lang w:val="en-US" w:eastAsia="zh-CN" w:bidi="ar-SA"/>
              </w:rPr>
            </w:pPr>
            <w:r>
              <w:rPr>
                <w:rFonts w:hint="eastAsia" w:ascii="仿宋_GB2312" w:hAnsi="仿宋_GB2312" w:eastAsia="仿宋_GB2312" w:cs="仿宋_GB2312"/>
                <w:b w:val="0"/>
                <w:bCs w:val="0"/>
                <w:color w:val="000000"/>
                <w:sz w:val="21"/>
                <w:szCs w:val="21"/>
                <w:u w:val="none"/>
                <w:lang w:eastAsia="zh-CN"/>
              </w:rPr>
              <w:t>由交通运输厅认定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restart"/>
            <w:vAlign w:val="center"/>
          </w:tcPr>
          <w:p>
            <w:pPr>
              <w:rPr>
                <w:rFonts w:ascii="仿宋_GB2312" w:hAnsi="宋体" w:eastAsia="仿宋_GB2312" w:cs="宋体"/>
                <w:kern w:val="0"/>
                <w:szCs w:val="21"/>
                <w:u w:val="none"/>
              </w:rPr>
            </w:pPr>
            <w:r>
              <w:rPr>
                <w:rFonts w:hint="eastAsia" w:ascii="仿宋_GB2312" w:hAnsi="宋体" w:eastAsia="仿宋_GB2312" w:cs="宋体"/>
                <w:kern w:val="0"/>
                <w:szCs w:val="21"/>
                <w:u w:val="none"/>
              </w:rPr>
              <w:t>履约行为（行为代码GLSJ2）</w:t>
            </w:r>
          </w:p>
        </w:tc>
        <w:tc>
          <w:tcPr>
            <w:tcW w:w="539" w:type="pct"/>
            <w:vMerge w:val="restart"/>
            <w:vAlign w:val="center"/>
          </w:tcPr>
          <w:p>
            <w:pPr>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严重失信行为（行为代码GLSJ2-1）</w:t>
            </w: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GLSJ2-1-1</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因勘察设计原因造成重大质量或重大及以上安全事故</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直接定为D级</w:t>
            </w:r>
          </w:p>
        </w:tc>
        <w:tc>
          <w:tcPr>
            <w:tcW w:w="703" w:type="pct"/>
            <w:vMerge w:val="restart"/>
            <w:vAlign w:val="center"/>
          </w:tcPr>
          <w:p>
            <w:pPr>
              <w:widowControl/>
              <w:jc w:val="center"/>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jc w:val="center"/>
              <w:rPr>
                <w:rFonts w:ascii="仿宋_GB2312" w:hAnsi="宋体" w:eastAsia="仿宋_GB2312" w:cs="宋体"/>
                <w:kern w:val="0"/>
                <w:szCs w:val="21"/>
                <w:u w:val="none"/>
              </w:rPr>
            </w:pPr>
          </w:p>
        </w:tc>
        <w:tc>
          <w:tcPr>
            <w:tcW w:w="539" w:type="pct"/>
            <w:vMerge w:val="continue"/>
            <w:vAlign w:val="center"/>
          </w:tcPr>
          <w:p>
            <w:pPr>
              <w:jc w:val="center"/>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GLSJ2-1-2</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将中标合同转包或违法分包</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直接定为D级</w:t>
            </w:r>
          </w:p>
        </w:tc>
        <w:tc>
          <w:tcPr>
            <w:tcW w:w="703" w:type="pct"/>
            <w:vMerge w:val="continue"/>
            <w:vAlign w:val="center"/>
          </w:tcPr>
          <w:p>
            <w:pPr>
              <w:widowControl/>
              <w:jc w:val="left"/>
              <w:rPr>
                <w:rFonts w:ascii="仿宋_GB2312" w:hAnsi="宋体" w:eastAsia="仿宋_GB2312" w:cs="宋体"/>
                <w:b/>
                <w:color w:val="FF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jc w:val="center"/>
              <w:rPr>
                <w:rFonts w:ascii="仿宋_GB2312" w:hAnsi="宋体" w:eastAsia="仿宋_GB2312" w:cs="宋体"/>
                <w:kern w:val="0"/>
                <w:szCs w:val="21"/>
                <w:u w:val="none"/>
              </w:rPr>
            </w:pPr>
          </w:p>
        </w:tc>
        <w:tc>
          <w:tcPr>
            <w:tcW w:w="539" w:type="pct"/>
            <w:vMerge w:val="restar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人员到位（满分25，扣完为止。行为代码GLSJ2-2）</w:t>
            </w: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GLSJ2-2-1</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投标书承诺的项目负责人未经同意更换</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12分/人次</w:t>
            </w:r>
          </w:p>
        </w:tc>
        <w:tc>
          <w:tcPr>
            <w:tcW w:w="703" w:type="pct"/>
            <w:vMerge w:val="restart"/>
            <w:vAlign w:val="center"/>
          </w:tcPr>
          <w:p>
            <w:pPr>
              <w:widowControl/>
              <w:jc w:val="center"/>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jc w:val="center"/>
              <w:rPr>
                <w:rFonts w:ascii="仿宋_GB2312" w:hAnsi="宋体" w:eastAsia="仿宋_GB2312" w:cs="宋体"/>
                <w:kern w:val="0"/>
                <w:szCs w:val="21"/>
                <w:u w:val="none"/>
              </w:rPr>
            </w:pPr>
          </w:p>
        </w:tc>
        <w:tc>
          <w:tcPr>
            <w:tcW w:w="539" w:type="pct"/>
            <w:vMerge w:val="continue"/>
            <w:vAlign w:val="center"/>
          </w:tcPr>
          <w:p>
            <w:pPr>
              <w:jc w:val="center"/>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GLSJ2-2-2</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投标书承诺的其它专业负责人未经同意更换</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6分/人次</w:t>
            </w:r>
          </w:p>
        </w:tc>
        <w:tc>
          <w:tcPr>
            <w:tcW w:w="703" w:type="pct"/>
            <w:vMerge w:val="continue"/>
            <w:vAlign w:val="center"/>
          </w:tcPr>
          <w:p>
            <w:pPr>
              <w:widowControl/>
              <w:jc w:val="left"/>
              <w:rPr>
                <w:rFonts w:ascii="仿宋_GB2312" w:hAnsi="宋体" w:eastAsia="仿宋_GB2312" w:cs="宋体"/>
                <w:b/>
                <w:color w:val="FF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center"/>
              <w:rPr>
                <w:rFonts w:ascii="仿宋_GB2312" w:hAnsi="宋体" w:eastAsia="仿宋_GB2312" w:cs="宋体"/>
                <w:kern w:val="0"/>
                <w:szCs w:val="21"/>
                <w:u w:val="none"/>
              </w:rPr>
            </w:pPr>
          </w:p>
        </w:tc>
        <w:tc>
          <w:tcPr>
            <w:tcW w:w="539" w:type="pct"/>
            <w:vMerge w:val="continue"/>
            <w:vAlign w:val="center"/>
          </w:tcPr>
          <w:p>
            <w:pPr>
              <w:widowControl/>
              <w:jc w:val="center"/>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GLSJ2-2-3</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设计人员</w:t>
            </w:r>
            <w:r>
              <w:rPr>
                <w:rFonts w:hint="eastAsia" w:ascii="仿宋_GB2312" w:hAnsi="宋体" w:eastAsia="仿宋_GB2312" w:cs="宋体"/>
                <w:color w:val="000000"/>
                <w:kern w:val="0"/>
                <w:szCs w:val="21"/>
                <w:u w:val="none"/>
              </w:rPr>
              <w:t>、设计代表和后续服务人员</w:t>
            </w:r>
            <w:r>
              <w:rPr>
                <w:rFonts w:hint="eastAsia" w:ascii="仿宋_GB2312" w:hAnsi="宋体" w:eastAsia="仿宋_GB2312" w:cs="宋体"/>
                <w:kern w:val="0"/>
                <w:szCs w:val="21"/>
                <w:u w:val="none"/>
              </w:rPr>
              <w:t>不具备相应执业资格条件</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5分/人次</w:t>
            </w:r>
          </w:p>
        </w:tc>
        <w:tc>
          <w:tcPr>
            <w:tcW w:w="703" w:type="pct"/>
            <w:vMerge w:val="continue"/>
            <w:vAlign w:val="center"/>
          </w:tcPr>
          <w:p>
            <w:pPr>
              <w:widowControl/>
              <w:jc w:val="left"/>
              <w:rPr>
                <w:rFonts w:ascii="仿宋_GB2312" w:hAnsi="宋体" w:eastAsia="仿宋_GB2312" w:cs="宋体"/>
                <w:b/>
                <w:color w:val="FF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GLSJ2-2-4</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投标书承诺的施工期设计代表未经同意更换</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6分/人次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GLSJ2-2-5</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施工期设计代表因自身过失原因被更换</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12分/人次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hint="eastAsia" w:ascii="仿宋_GB2312" w:hAnsi="宋体" w:eastAsia="仿宋_GB2312" w:cs="宋体"/>
                <w:color w:val="000000"/>
                <w:kern w:val="0"/>
                <w:szCs w:val="21"/>
                <w:u w:val="none"/>
              </w:rPr>
            </w:pPr>
            <w:r>
              <w:rPr>
                <w:rFonts w:hint="eastAsia" w:ascii="仿宋_GB2312" w:hAnsi="宋体" w:eastAsia="仿宋_GB2312" w:cs="宋体"/>
                <w:b/>
                <w:bCs/>
                <w:color w:val="000000"/>
                <w:kern w:val="0"/>
                <w:szCs w:val="21"/>
                <w:u w:val="none"/>
              </w:rPr>
              <w:t>GLSJ2-2-6</w:t>
            </w:r>
          </w:p>
        </w:tc>
        <w:tc>
          <w:tcPr>
            <w:tcW w:w="1984" w:type="pct"/>
            <w:vAlign w:val="center"/>
          </w:tcPr>
          <w:p>
            <w:pPr>
              <w:widowControl/>
              <w:jc w:val="left"/>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设计代表和后续服务人员未按要求到位，出勤率与合同、投标承诺的约定不符</w:t>
            </w:r>
          </w:p>
        </w:tc>
        <w:tc>
          <w:tcPr>
            <w:tcW w:w="732" w:type="pct"/>
            <w:vAlign w:val="center"/>
          </w:tcPr>
          <w:p>
            <w:pPr>
              <w:widowControl/>
              <w:jc w:val="center"/>
              <w:rPr>
                <w:rFonts w:hint="eastAsia" w:ascii="仿宋_GB2312" w:hAnsi="宋体" w:eastAsia="仿宋_GB2312" w:cs="宋体"/>
                <w:color w:val="000000"/>
                <w:kern w:val="0"/>
                <w:szCs w:val="21"/>
                <w:u w:val="none"/>
                <w:lang w:eastAsia="zh-CN"/>
              </w:rPr>
            </w:pPr>
            <w:r>
              <w:rPr>
                <w:rFonts w:hint="eastAsia" w:ascii="仿宋_GB2312" w:hAnsi="宋体" w:eastAsia="仿宋_GB2312" w:cs="宋体"/>
                <w:color w:val="000000"/>
                <w:kern w:val="0"/>
                <w:szCs w:val="21"/>
                <w:u w:val="none"/>
              </w:rPr>
              <w:t>1分/人次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restart"/>
            <w:vAlign w:val="center"/>
          </w:tcPr>
          <w:p>
            <w:pPr>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进度管理（满分15，扣完为止。行为代码GLSJ2-3）</w:t>
            </w: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GLSJ2-3-1</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因勘察设计原因未按合同约定时间提交设计文件成果</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12分/次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GLSJ2-3-2</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因自身原因未按合同约定开展外业工作或因自身原因提交外业成果的时间不满足合同规定或设计要求</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10分/次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GLSJ2-3-3</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因勘察设计进度原因，引起项目推迟开工</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10分/次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GLSJ2-3-4</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因</w:t>
            </w:r>
            <w:r>
              <w:rPr>
                <w:rFonts w:hint="eastAsia" w:ascii="仿宋_GB2312" w:hAnsi="宋体" w:eastAsia="仿宋_GB2312" w:cs="宋体"/>
                <w:color w:val="000000"/>
                <w:kern w:val="0"/>
                <w:szCs w:val="21"/>
                <w:u w:val="none"/>
              </w:rPr>
              <w:t>勘察设计或</w:t>
            </w:r>
            <w:r>
              <w:rPr>
                <w:rFonts w:hint="eastAsia" w:ascii="仿宋_GB2312" w:hAnsi="宋体" w:eastAsia="仿宋_GB2312" w:cs="宋体"/>
                <w:kern w:val="0"/>
                <w:szCs w:val="21"/>
                <w:u w:val="none"/>
              </w:rPr>
              <w:t>后期服务原因，引起工期延误</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10分/次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GLSJ2-3-5</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因自身原因未按时参加交（竣）工验收或工程质量事故分析</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6分/次</w:t>
            </w:r>
          </w:p>
        </w:tc>
        <w:tc>
          <w:tcPr>
            <w:tcW w:w="703" w:type="pct"/>
            <w:vMerge w:val="continue"/>
            <w:vAlign w:val="center"/>
          </w:tcPr>
          <w:p>
            <w:pPr>
              <w:widowControl/>
              <w:jc w:val="left"/>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hint="eastAsia" w:ascii="仿宋_GB2312" w:hAnsi="宋体" w:eastAsia="仿宋_GB2312" w:cs="宋体"/>
                <w:color w:val="000000"/>
                <w:kern w:val="0"/>
                <w:szCs w:val="21"/>
                <w:u w:val="none"/>
              </w:rPr>
            </w:pPr>
            <w:r>
              <w:rPr>
                <w:rFonts w:hint="eastAsia" w:ascii="仿宋_GB2312" w:hAnsi="宋体" w:eastAsia="仿宋_GB2312" w:cs="宋体"/>
                <w:b/>
                <w:bCs/>
                <w:color w:val="000000"/>
                <w:kern w:val="0"/>
                <w:szCs w:val="21"/>
                <w:u w:val="none"/>
              </w:rPr>
              <w:t>GLSJ2-3-6</w:t>
            </w:r>
          </w:p>
        </w:tc>
        <w:tc>
          <w:tcPr>
            <w:tcW w:w="1984" w:type="pct"/>
            <w:vAlign w:val="center"/>
          </w:tcPr>
          <w:p>
            <w:pPr>
              <w:widowControl/>
              <w:jc w:val="left"/>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在工程建设过程中，管理部门提出的优化设计不及时完成</w:t>
            </w:r>
          </w:p>
        </w:tc>
        <w:tc>
          <w:tcPr>
            <w:tcW w:w="732" w:type="pct"/>
            <w:vAlign w:val="center"/>
          </w:tcPr>
          <w:p>
            <w:pPr>
              <w:widowControl/>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lang w:val="en-US" w:eastAsia="zh-CN"/>
              </w:rPr>
              <w:t>5</w:t>
            </w:r>
            <w:r>
              <w:rPr>
                <w:rFonts w:hint="eastAsia" w:ascii="仿宋_GB2312" w:hAnsi="宋体" w:eastAsia="仿宋_GB2312" w:cs="宋体"/>
                <w:color w:val="000000"/>
                <w:kern w:val="0"/>
                <w:szCs w:val="21"/>
                <w:u w:val="none"/>
              </w:rPr>
              <w:t>分/次</w:t>
            </w:r>
          </w:p>
        </w:tc>
        <w:tc>
          <w:tcPr>
            <w:tcW w:w="703" w:type="pct"/>
            <w:vAlign w:val="center"/>
          </w:tcPr>
          <w:p>
            <w:pPr>
              <w:widowControl/>
              <w:jc w:val="left"/>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54" w:type="pct"/>
            <w:vMerge w:val="restart"/>
            <w:vAlign w:val="center"/>
          </w:tcPr>
          <w:p>
            <w:pPr>
              <w:rPr>
                <w:rFonts w:ascii="仿宋_GB2312" w:hAnsi="宋体" w:eastAsia="仿宋_GB2312" w:cs="宋体"/>
                <w:kern w:val="0"/>
                <w:szCs w:val="21"/>
                <w:u w:val="none"/>
              </w:rPr>
            </w:pPr>
            <w:r>
              <w:rPr>
                <w:rFonts w:hint="eastAsia" w:ascii="仿宋_GB2312" w:hAnsi="宋体" w:eastAsia="仿宋_GB2312" w:cs="宋体"/>
                <w:kern w:val="0"/>
                <w:szCs w:val="21"/>
                <w:u w:val="none"/>
              </w:rPr>
              <w:t>履约行为（行为代码GLSJ2）</w:t>
            </w:r>
          </w:p>
        </w:tc>
        <w:tc>
          <w:tcPr>
            <w:tcW w:w="539" w:type="pct"/>
            <w:vMerge w:val="restart"/>
            <w:vAlign w:val="center"/>
          </w:tcPr>
          <w:p>
            <w:pPr>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成果质量（满分30，扣完为止。行为代码GLSJ2-4）</w:t>
            </w: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GLSJ2-4-1</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因勘察设计原因引起一般质量事故或较大安全事故</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lang w:val="en-US" w:eastAsia="zh-CN"/>
              </w:rPr>
              <w:t>3</w:t>
            </w:r>
            <w:r>
              <w:rPr>
                <w:rFonts w:hint="eastAsia" w:ascii="仿宋_GB2312" w:hAnsi="宋体" w:eastAsia="仿宋_GB2312" w:cs="宋体"/>
                <w:color w:val="000000"/>
                <w:kern w:val="0"/>
                <w:szCs w:val="21"/>
                <w:u w:val="none"/>
              </w:rPr>
              <w:t>0分/次</w:t>
            </w:r>
          </w:p>
        </w:tc>
        <w:tc>
          <w:tcPr>
            <w:tcW w:w="703" w:type="pct"/>
            <w:vMerge w:val="restart"/>
            <w:vAlign w:val="center"/>
          </w:tcPr>
          <w:p>
            <w:pPr>
              <w:widowControl/>
              <w:jc w:val="center"/>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GLSJ2-4-2</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color w:val="000000"/>
                <w:kern w:val="0"/>
                <w:szCs w:val="21"/>
                <w:u w:val="none"/>
              </w:rPr>
              <w:t>因勘察设计原因引起一般质量问题或一般安全事故</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13分/次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GLSJ2-4-3</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因设计原因，项目各阶段设计投资额度超过上一阶段批准投资额的允许偏差范围</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10分/次</w:t>
            </w:r>
          </w:p>
        </w:tc>
        <w:tc>
          <w:tcPr>
            <w:tcW w:w="703" w:type="pct"/>
            <w:vMerge w:val="continue"/>
            <w:vAlign w:val="center"/>
          </w:tcPr>
          <w:p>
            <w:pPr>
              <w:widowControl/>
              <w:jc w:val="left"/>
              <w:rPr>
                <w:rFonts w:ascii="仿宋_GB2312" w:hAnsi="宋体" w:eastAsia="仿宋_GB2312" w:cs="宋体"/>
                <w:b/>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GLSJ2-4-4</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kern w:val="0"/>
                <w:szCs w:val="21"/>
                <w:u w:val="none"/>
              </w:rPr>
              <w:t>成果文件不满足有关主管部门批复意见和强制性标准要求</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10分/项次</w:t>
            </w:r>
          </w:p>
        </w:tc>
        <w:tc>
          <w:tcPr>
            <w:tcW w:w="703" w:type="pct"/>
            <w:vMerge w:val="continue"/>
            <w:vAlign w:val="center"/>
          </w:tcPr>
          <w:p>
            <w:pPr>
              <w:widowControl/>
              <w:jc w:val="left"/>
              <w:rPr>
                <w:rFonts w:ascii="仿宋_GB2312" w:hAnsi="宋体" w:eastAsia="仿宋_GB2312" w:cs="宋体"/>
                <w:b/>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GLSJ2-4-5</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成果文件不满足勘察设计深度要求（</w:t>
            </w:r>
            <w:r>
              <w:rPr>
                <w:rFonts w:hint="eastAsia" w:ascii="仿宋_GB2312" w:hAnsi="宋体" w:eastAsia="仿宋_GB2312" w:cs="宋体"/>
                <w:kern w:val="0"/>
                <w:szCs w:val="21"/>
                <w:u w:val="none"/>
              </w:rPr>
              <w:t>单次审查、验收或检查为一次）</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5分/项次</w:t>
            </w:r>
          </w:p>
        </w:tc>
        <w:tc>
          <w:tcPr>
            <w:tcW w:w="703" w:type="pct"/>
            <w:vMerge w:val="continue"/>
            <w:vAlign w:val="center"/>
          </w:tcPr>
          <w:p>
            <w:pPr>
              <w:widowControl/>
              <w:jc w:val="left"/>
              <w:rPr>
                <w:rFonts w:ascii="仿宋_GB2312" w:hAnsi="宋体" w:eastAsia="仿宋_GB2312" w:cs="宋体"/>
                <w:b/>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color w:val="000000"/>
                <w:kern w:val="0"/>
                <w:szCs w:val="21"/>
                <w:u w:val="none"/>
              </w:rPr>
              <w:t>GLSJ2-4-6</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kern w:val="0"/>
                <w:szCs w:val="21"/>
                <w:u w:val="none"/>
              </w:rPr>
              <w:t>签章不全、未授权代签或借用他人资格签章</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5分/项次</w:t>
            </w:r>
          </w:p>
        </w:tc>
        <w:tc>
          <w:tcPr>
            <w:tcW w:w="703" w:type="pct"/>
            <w:vMerge w:val="continue"/>
            <w:vAlign w:val="center"/>
          </w:tcPr>
          <w:p>
            <w:pPr>
              <w:widowControl/>
              <w:jc w:val="left"/>
              <w:rPr>
                <w:rFonts w:ascii="仿宋_GB2312" w:hAnsi="宋体" w:eastAsia="仿宋_GB2312" w:cs="宋体"/>
                <w:b/>
                <w:color w:val="0000FF"/>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color w:val="000000"/>
                <w:kern w:val="0"/>
                <w:szCs w:val="21"/>
                <w:u w:val="none"/>
              </w:rPr>
              <w:t>GLSJ2-4-7</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对批复意见或审查意见的技术方案未落实</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5分/项次</w:t>
            </w:r>
          </w:p>
        </w:tc>
        <w:tc>
          <w:tcPr>
            <w:tcW w:w="703" w:type="pct"/>
            <w:vMerge w:val="continue"/>
            <w:vAlign w:val="center"/>
          </w:tcPr>
          <w:p>
            <w:pPr>
              <w:widowControl/>
              <w:jc w:val="left"/>
              <w:rPr>
                <w:rFonts w:ascii="仿宋_GB2312" w:hAnsi="宋体" w:eastAsia="仿宋_GB2312" w:cs="宋体"/>
                <w:b/>
                <w:color w:val="0000FF"/>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GLSJ2-4-8</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因勘察设计原因，引起重大设计变更</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20分/项次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GLSJ2-4-9</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因勘察设计原因，引起较大设计变更</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13分/次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b/>
                <w:bCs/>
                <w:color w:val="000000"/>
                <w:kern w:val="0"/>
                <w:szCs w:val="21"/>
                <w:u w:val="none"/>
              </w:rPr>
              <w:t>GLSJ2-4-10</w:t>
            </w:r>
          </w:p>
        </w:tc>
        <w:tc>
          <w:tcPr>
            <w:tcW w:w="1984" w:type="pct"/>
            <w:vAlign w:val="center"/>
          </w:tcPr>
          <w:p>
            <w:pPr>
              <w:widowControl/>
              <w:jc w:val="left"/>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土工、材料、水工试验欠缺</w:t>
            </w:r>
          </w:p>
        </w:tc>
        <w:tc>
          <w:tcPr>
            <w:tcW w:w="732" w:type="pct"/>
            <w:vAlign w:val="center"/>
          </w:tcPr>
          <w:p>
            <w:pPr>
              <w:widowControl/>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2分/次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jc w:val="center"/>
              <w:rPr>
                <w:rFonts w:hint="eastAsia" w:ascii="仿宋_GB2312" w:hAnsi="宋体" w:eastAsia="仿宋_GB2312" w:cs="宋体"/>
                <w:b/>
                <w:bCs/>
                <w:color w:val="000000"/>
                <w:kern w:val="0"/>
                <w:sz w:val="21"/>
                <w:szCs w:val="21"/>
                <w:u w:val="none"/>
                <w:lang w:val="en-US" w:eastAsia="zh-CN" w:bidi="ar-SA"/>
              </w:rPr>
            </w:pPr>
            <w:r>
              <w:rPr>
                <w:rFonts w:hint="eastAsia" w:ascii="仿宋_GB2312" w:hAnsi="宋体" w:eastAsia="仿宋_GB2312" w:cs="宋体"/>
                <w:b/>
                <w:bCs/>
                <w:color w:val="000000"/>
                <w:kern w:val="0"/>
                <w:szCs w:val="21"/>
                <w:u w:val="none"/>
              </w:rPr>
              <w:t>GLSJ</w:t>
            </w:r>
            <w:r>
              <w:rPr>
                <w:rFonts w:hint="eastAsia" w:ascii="仿宋_GB2312" w:hAnsi="宋体" w:eastAsia="仿宋_GB2312" w:cs="宋体"/>
                <w:b/>
                <w:bCs/>
                <w:color w:val="000000"/>
                <w:kern w:val="0"/>
                <w:szCs w:val="21"/>
                <w:u w:val="none"/>
                <w:lang w:val="en-US" w:eastAsia="zh-CN"/>
              </w:rPr>
              <w:t>2</w:t>
            </w:r>
            <w:r>
              <w:rPr>
                <w:rFonts w:hint="eastAsia" w:ascii="仿宋_GB2312" w:hAnsi="宋体" w:eastAsia="仿宋_GB2312" w:cs="宋体"/>
                <w:b/>
                <w:bCs/>
                <w:color w:val="000000"/>
                <w:kern w:val="0"/>
                <w:szCs w:val="21"/>
                <w:u w:val="none"/>
              </w:rPr>
              <w:t>-</w:t>
            </w:r>
            <w:r>
              <w:rPr>
                <w:rFonts w:hint="eastAsia" w:ascii="仿宋_GB2312" w:hAnsi="宋体" w:eastAsia="仿宋_GB2312" w:cs="宋体"/>
                <w:b/>
                <w:bCs/>
                <w:color w:val="000000"/>
                <w:kern w:val="0"/>
                <w:szCs w:val="21"/>
                <w:u w:val="none"/>
                <w:lang w:val="en-US" w:eastAsia="zh-CN"/>
              </w:rPr>
              <w:t>4</w:t>
            </w:r>
            <w:r>
              <w:rPr>
                <w:rFonts w:hint="eastAsia" w:ascii="仿宋_GB2312" w:hAnsi="宋体" w:eastAsia="仿宋_GB2312" w:cs="宋体"/>
                <w:b/>
                <w:bCs/>
                <w:color w:val="000000"/>
                <w:kern w:val="0"/>
                <w:szCs w:val="21"/>
                <w:u w:val="none"/>
              </w:rPr>
              <w:t>-11</w:t>
            </w:r>
          </w:p>
        </w:tc>
        <w:tc>
          <w:tcPr>
            <w:tcW w:w="1984" w:type="pct"/>
            <w:vAlign w:val="center"/>
          </w:tcPr>
          <w:p>
            <w:pPr>
              <w:rPr>
                <w:rFonts w:hint="eastAsia" w:ascii="仿宋_GB2312" w:hAnsi="宋体" w:eastAsia="仿宋_GB2312" w:cs="宋体"/>
                <w:color w:val="000000"/>
                <w:kern w:val="0"/>
                <w:sz w:val="21"/>
                <w:szCs w:val="21"/>
                <w:u w:val="none"/>
                <w:lang w:val="en-US" w:eastAsia="zh-CN" w:bidi="ar-SA"/>
              </w:rPr>
            </w:pPr>
            <w:r>
              <w:rPr>
                <w:rFonts w:hint="eastAsia" w:ascii="仿宋_GB2312" w:hAnsi="宋体" w:eastAsia="仿宋_GB2312" w:cs="宋体"/>
                <w:color w:val="000000"/>
                <w:kern w:val="0"/>
                <w:szCs w:val="21"/>
                <w:u w:val="none"/>
              </w:rPr>
              <w:t>因勘察设计原因，已建成工程项目出现一般质量、安全隐患（每项次处理费用50万元以下）</w:t>
            </w:r>
          </w:p>
        </w:tc>
        <w:tc>
          <w:tcPr>
            <w:tcW w:w="732" w:type="pct"/>
            <w:vAlign w:val="center"/>
          </w:tcPr>
          <w:p>
            <w:pPr>
              <w:jc w:val="center"/>
              <w:rPr>
                <w:rFonts w:hint="eastAsia" w:ascii="仿宋_GB2312" w:hAnsi="宋体" w:eastAsia="仿宋_GB2312" w:cs="宋体"/>
                <w:color w:val="000000"/>
                <w:kern w:val="0"/>
                <w:sz w:val="21"/>
                <w:szCs w:val="21"/>
                <w:u w:val="none"/>
                <w:lang w:val="en-US" w:eastAsia="zh-CN" w:bidi="ar-SA"/>
              </w:rPr>
            </w:pPr>
            <w:r>
              <w:rPr>
                <w:rFonts w:hint="eastAsia" w:ascii="仿宋_GB2312" w:hAnsi="宋体" w:eastAsia="仿宋_GB2312" w:cs="宋体"/>
                <w:color w:val="000000"/>
                <w:kern w:val="0"/>
                <w:szCs w:val="21"/>
                <w:u w:val="none"/>
              </w:rPr>
              <w:t>1分/项次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jc w:val="center"/>
              <w:rPr>
                <w:rFonts w:hint="eastAsia" w:ascii="仿宋_GB2312" w:hAnsi="宋体" w:eastAsia="仿宋_GB2312" w:cs="宋体"/>
                <w:b/>
                <w:bCs/>
                <w:color w:val="000000"/>
                <w:kern w:val="0"/>
                <w:sz w:val="21"/>
                <w:szCs w:val="21"/>
                <w:u w:val="none"/>
                <w:lang w:val="en-US" w:eastAsia="zh-CN" w:bidi="ar-SA"/>
              </w:rPr>
            </w:pPr>
            <w:r>
              <w:rPr>
                <w:rFonts w:hint="eastAsia" w:ascii="仿宋_GB2312" w:hAnsi="宋体" w:eastAsia="仿宋_GB2312" w:cs="宋体"/>
                <w:b/>
                <w:bCs/>
                <w:color w:val="000000"/>
                <w:kern w:val="0"/>
                <w:szCs w:val="21"/>
                <w:u w:val="none"/>
              </w:rPr>
              <w:t>GLSJ</w:t>
            </w:r>
            <w:r>
              <w:rPr>
                <w:rFonts w:hint="eastAsia" w:ascii="仿宋_GB2312" w:hAnsi="宋体" w:eastAsia="仿宋_GB2312" w:cs="宋体"/>
                <w:b/>
                <w:bCs/>
                <w:color w:val="000000"/>
                <w:kern w:val="0"/>
                <w:szCs w:val="21"/>
                <w:u w:val="none"/>
                <w:lang w:val="en-US" w:eastAsia="zh-CN"/>
              </w:rPr>
              <w:t>2</w:t>
            </w:r>
            <w:r>
              <w:rPr>
                <w:rFonts w:hint="eastAsia" w:ascii="仿宋_GB2312" w:hAnsi="宋体" w:eastAsia="仿宋_GB2312" w:cs="宋体"/>
                <w:b/>
                <w:bCs/>
                <w:color w:val="000000"/>
                <w:kern w:val="0"/>
                <w:szCs w:val="21"/>
                <w:u w:val="none"/>
              </w:rPr>
              <w:t>-</w:t>
            </w:r>
            <w:r>
              <w:rPr>
                <w:rFonts w:hint="eastAsia" w:ascii="仿宋_GB2312" w:hAnsi="宋体" w:eastAsia="仿宋_GB2312" w:cs="宋体"/>
                <w:b/>
                <w:bCs/>
                <w:color w:val="000000"/>
                <w:kern w:val="0"/>
                <w:szCs w:val="21"/>
                <w:u w:val="none"/>
                <w:lang w:val="en-US" w:eastAsia="zh-CN"/>
              </w:rPr>
              <w:t>4</w:t>
            </w:r>
            <w:r>
              <w:rPr>
                <w:rFonts w:hint="eastAsia" w:ascii="仿宋_GB2312" w:hAnsi="宋体" w:eastAsia="仿宋_GB2312" w:cs="宋体"/>
                <w:b/>
                <w:bCs/>
                <w:color w:val="000000"/>
                <w:kern w:val="0"/>
                <w:szCs w:val="21"/>
                <w:u w:val="none"/>
              </w:rPr>
              <w:t>-12</w:t>
            </w:r>
          </w:p>
        </w:tc>
        <w:tc>
          <w:tcPr>
            <w:tcW w:w="1984" w:type="pct"/>
            <w:vAlign w:val="center"/>
          </w:tcPr>
          <w:p>
            <w:pPr>
              <w:rPr>
                <w:rFonts w:hint="eastAsia" w:ascii="仿宋_GB2312" w:hAnsi="宋体" w:eastAsia="仿宋_GB2312" w:cs="宋体"/>
                <w:color w:val="000000"/>
                <w:kern w:val="0"/>
                <w:sz w:val="21"/>
                <w:szCs w:val="21"/>
                <w:u w:val="none"/>
                <w:lang w:val="en-US" w:eastAsia="zh-CN" w:bidi="ar-SA"/>
              </w:rPr>
            </w:pPr>
            <w:r>
              <w:rPr>
                <w:rFonts w:hint="eastAsia" w:ascii="仿宋_GB2312" w:hAnsi="宋体" w:eastAsia="仿宋_GB2312" w:cs="宋体"/>
                <w:color w:val="000000"/>
                <w:kern w:val="0"/>
                <w:szCs w:val="21"/>
                <w:u w:val="none"/>
              </w:rPr>
              <w:t>因勘察设计原因，已建成工程项目出现较大质量、安全隐患（每项次处理费用50万元以上200万元以下）</w:t>
            </w:r>
          </w:p>
        </w:tc>
        <w:tc>
          <w:tcPr>
            <w:tcW w:w="732" w:type="pct"/>
            <w:vAlign w:val="center"/>
          </w:tcPr>
          <w:p>
            <w:pPr>
              <w:jc w:val="center"/>
              <w:rPr>
                <w:rFonts w:hint="eastAsia" w:ascii="仿宋_GB2312" w:hAnsi="宋体" w:eastAsia="仿宋_GB2312" w:cs="宋体"/>
                <w:color w:val="000000"/>
                <w:kern w:val="0"/>
                <w:sz w:val="21"/>
                <w:szCs w:val="21"/>
                <w:u w:val="none"/>
                <w:lang w:val="en-US" w:eastAsia="zh-CN" w:bidi="ar-SA"/>
              </w:rPr>
            </w:pPr>
            <w:r>
              <w:rPr>
                <w:rFonts w:hint="eastAsia" w:ascii="仿宋_GB2312" w:hAnsi="宋体" w:eastAsia="仿宋_GB2312" w:cs="宋体"/>
                <w:color w:val="000000"/>
                <w:kern w:val="0"/>
                <w:szCs w:val="21"/>
                <w:u w:val="none"/>
              </w:rPr>
              <w:t>3分/项次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jc w:val="center"/>
              <w:rPr>
                <w:rFonts w:hint="eastAsia" w:ascii="仿宋_GB2312" w:hAnsi="宋体" w:eastAsia="仿宋_GB2312" w:cs="宋体"/>
                <w:b/>
                <w:bCs/>
                <w:color w:val="000000"/>
                <w:kern w:val="0"/>
                <w:sz w:val="21"/>
                <w:szCs w:val="21"/>
                <w:u w:val="none"/>
                <w:lang w:val="en-US" w:eastAsia="zh-CN" w:bidi="ar-SA"/>
              </w:rPr>
            </w:pPr>
            <w:r>
              <w:rPr>
                <w:rFonts w:hint="eastAsia" w:ascii="仿宋_GB2312" w:hAnsi="宋体" w:eastAsia="仿宋_GB2312" w:cs="宋体"/>
                <w:b/>
                <w:bCs/>
                <w:color w:val="000000"/>
                <w:kern w:val="0"/>
                <w:szCs w:val="21"/>
                <w:u w:val="none"/>
              </w:rPr>
              <w:t>GLSJ</w:t>
            </w:r>
            <w:r>
              <w:rPr>
                <w:rFonts w:hint="eastAsia" w:ascii="仿宋_GB2312" w:hAnsi="宋体" w:eastAsia="仿宋_GB2312" w:cs="宋体"/>
                <w:b/>
                <w:bCs/>
                <w:color w:val="000000"/>
                <w:kern w:val="0"/>
                <w:szCs w:val="21"/>
                <w:u w:val="none"/>
                <w:lang w:val="en-US" w:eastAsia="zh-CN"/>
              </w:rPr>
              <w:t>2</w:t>
            </w:r>
            <w:r>
              <w:rPr>
                <w:rFonts w:hint="eastAsia" w:ascii="仿宋_GB2312" w:hAnsi="宋体" w:eastAsia="仿宋_GB2312" w:cs="宋体"/>
                <w:b/>
                <w:bCs/>
                <w:color w:val="000000"/>
                <w:kern w:val="0"/>
                <w:szCs w:val="21"/>
                <w:u w:val="none"/>
              </w:rPr>
              <w:t>-</w:t>
            </w:r>
            <w:r>
              <w:rPr>
                <w:rFonts w:hint="eastAsia" w:ascii="仿宋_GB2312" w:hAnsi="宋体" w:eastAsia="仿宋_GB2312" w:cs="宋体"/>
                <w:b/>
                <w:bCs/>
                <w:color w:val="000000"/>
                <w:kern w:val="0"/>
                <w:szCs w:val="21"/>
                <w:u w:val="none"/>
                <w:lang w:val="en-US" w:eastAsia="zh-CN"/>
              </w:rPr>
              <w:t>4</w:t>
            </w:r>
            <w:r>
              <w:rPr>
                <w:rFonts w:hint="eastAsia" w:ascii="仿宋_GB2312" w:hAnsi="宋体" w:eastAsia="仿宋_GB2312" w:cs="宋体"/>
                <w:b/>
                <w:bCs/>
                <w:color w:val="000000"/>
                <w:kern w:val="0"/>
                <w:szCs w:val="21"/>
                <w:u w:val="none"/>
              </w:rPr>
              <w:t>-13</w:t>
            </w:r>
          </w:p>
        </w:tc>
        <w:tc>
          <w:tcPr>
            <w:tcW w:w="1984" w:type="pct"/>
            <w:vAlign w:val="center"/>
          </w:tcPr>
          <w:p>
            <w:pPr>
              <w:rPr>
                <w:rFonts w:hint="eastAsia" w:ascii="仿宋_GB2312" w:hAnsi="宋体" w:eastAsia="仿宋_GB2312" w:cs="宋体"/>
                <w:color w:val="000000"/>
                <w:kern w:val="0"/>
                <w:sz w:val="21"/>
                <w:szCs w:val="21"/>
                <w:u w:val="none"/>
                <w:lang w:val="en-US" w:eastAsia="zh-CN" w:bidi="ar-SA"/>
              </w:rPr>
            </w:pPr>
            <w:r>
              <w:rPr>
                <w:rFonts w:hint="eastAsia" w:ascii="仿宋_GB2312" w:hAnsi="宋体" w:eastAsia="仿宋_GB2312" w:cs="宋体"/>
                <w:color w:val="000000"/>
                <w:kern w:val="0"/>
                <w:szCs w:val="21"/>
                <w:u w:val="none"/>
              </w:rPr>
              <w:t>因勘察设计原因，已建成工程项目出现重大质量、安全隐患（每项次处理费用200万元以上1000万元以下）</w:t>
            </w:r>
          </w:p>
        </w:tc>
        <w:tc>
          <w:tcPr>
            <w:tcW w:w="732" w:type="pct"/>
            <w:vAlign w:val="center"/>
          </w:tcPr>
          <w:p>
            <w:pPr>
              <w:jc w:val="center"/>
              <w:rPr>
                <w:rFonts w:hint="eastAsia" w:ascii="仿宋_GB2312" w:hAnsi="宋体" w:eastAsia="仿宋_GB2312" w:cs="宋体"/>
                <w:color w:val="000000"/>
                <w:kern w:val="0"/>
                <w:sz w:val="21"/>
                <w:szCs w:val="21"/>
                <w:u w:val="none"/>
                <w:lang w:val="en-US" w:eastAsia="zh-CN" w:bidi="ar-SA"/>
              </w:rPr>
            </w:pPr>
            <w:r>
              <w:rPr>
                <w:rFonts w:hint="eastAsia" w:ascii="仿宋_GB2312" w:hAnsi="宋体" w:eastAsia="仿宋_GB2312" w:cs="宋体"/>
                <w:color w:val="000000"/>
                <w:kern w:val="0"/>
                <w:szCs w:val="21"/>
                <w:u w:val="none"/>
              </w:rPr>
              <w:t>5分/项次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jc w:val="center"/>
              <w:rPr>
                <w:rFonts w:hint="eastAsia" w:ascii="仿宋_GB2312" w:hAnsi="宋体" w:eastAsia="仿宋_GB2312" w:cs="宋体"/>
                <w:b/>
                <w:bCs/>
                <w:color w:val="000000"/>
                <w:kern w:val="0"/>
                <w:sz w:val="21"/>
                <w:szCs w:val="21"/>
                <w:u w:val="none"/>
                <w:lang w:val="en-US" w:eastAsia="zh-CN" w:bidi="ar-SA"/>
              </w:rPr>
            </w:pPr>
            <w:r>
              <w:rPr>
                <w:rFonts w:hint="eastAsia" w:ascii="仿宋_GB2312" w:hAnsi="宋体" w:eastAsia="仿宋_GB2312" w:cs="宋体"/>
                <w:b/>
                <w:bCs/>
                <w:color w:val="000000"/>
                <w:kern w:val="0"/>
                <w:szCs w:val="21"/>
                <w:u w:val="none"/>
              </w:rPr>
              <w:t>GLSJ</w:t>
            </w:r>
            <w:r>
              <w:rPr>
                <w:rFonts w:hint="eastAsia" w:ascii="仿宋_GB2312" w:hAnsi="宋体" w:eastAsia="仿宋_GB2312" w:cs="宋体"/>
                <w:b/>
                <w:bCs/>
                <w:color w:val="000000"/>
                <w:kern w:val="0"/>
                <w:szCs w:val="21"/>
                <w:u w:val="none"/>
                <w:lang w:val="en-US" w:eastAsia="zh-CN"/>
              </w:rPr>
              <w:t>2</w:t>
            </w:r>
            <w:r>
              <w:rPr>
                <w:rFonts w:hint="eastAsia" w:ascii="仿宋_GB2312" w:hAnsi="宋体" w:eastAsia="仿宋_GB2312" w:cs="宋体"/>
                <w:b/>
                <w:bCs/>
                <w:color w:val="000000"/>
                <w:kern w:val="0"/>
                <w:szCs w:val="21"/>
                <w:u w:val="none"/>
              </w:rPr>
              <w:t>-</w:t>
            </w:r>
            <w:r>
              <w:rPr>
                <w:rFonts w:hint="eastAsia" w:ascii="仿宋_GB2312" w:hAnsi="宋体" w:eastAsia="仿宋_GB2312" w:cs="宋体"/>
                <w:b/>
                <w:bCs/>
                <w:color w:val="000000"/>
                <w:kern w:val="0"/>
                <w:szCs w:val="21"/>
                <w:u w:val="none"/>
                <w:lang w:val="en-US" w:eastAsia="zh-CN"/>
              </w:rPr>
              <w:t>4</w:t>
            </w:r>
            <w:r>
              <w:rPr>
                <w:rFonts w:hint="eastAsia" w:ascii="仿宋_GB2312" w:hAnsi="宋体" w:eastAsia="仿宋_GB2312" w:cs="宋体"/>
                <w:b/>
                <w:bCs/>
                <w:color w:val="000000"/>
                <w:kern w:val="0"/>
                <w:szCs w:val="21"/>
                <w:u w:val="none"/>
              </w:rPr>
              <w:t>-14</w:t>
            </w:r>
          </w:p>
        </w:tc>
        <w:tc>
          <w:tcPr>
            <w:tcW w:w="1984" w:type="pct"/>
            <w:vAlign w:val="center"/>
          </w:tcPr>
          <w:p>
            <w:pPr>
              <w:rPr>
                <w:rFonts w:hint="eastAsia" w:ascii="仿宋_GB2312" w:hAnsi="宋体" w:eastAsia="仿宋_GB2312" w:cs="宋体"/>
                <w:color w:val="000000"/>
                <w:kern w:val="0"/>
                <w:sz w:val="21"/>
                <w:szCs w:val="21"/>
                <w:u w:val="none"/>
                <w:lang w:val="en-US" w:eastAsia="zh-CN" w:bidi="ar-SA"/>
              </w:rPr>
            </w:pPr>
            <w:r>
              <w:rPr>
                <w:rFonts w:hint="eastAsia" w:ascii="仿宋_GB2312" w:hAnsi="宋体" w:eastAsia="仿宋_GB2312" w:cs="宋体"/>
                <w:color w:val="000000"/>
                <w:kern w:val="0"/>
                <w:szCs w:val="21"/>
                <w:u w:val="none"/>
              </w:rPr>
              <w:t>因勘察设计原因，已建成工程项目出现重大质量、安全隐患（每项次处理费用1000万元以上）</w:t>
            </w:r>
          </w:p>
        </w:tc>
        <w:tc>
          <w:tcPr>
            <w:tcW w:w="732" w:type="pct"/>
            <w:vAlign w:val="center"/>
          </w:tcPr>
          <w:p>
            <w:pPr>
              <w:jc w:val="center"/>
              <w:rPr>
                <w:rFonts w:hint="eastAsia" w:ascii="仿宋_GB2312" w:hAnsi="宋体" w:eastAsia="仿宋_GB2312" w:cs="宋体"/>
                <w:color w:val="000000"/>
                <w:kern w:val="0"/>
                <w:sz w:val="21"/>
                <w:szCs w:val="21"/>
                <w:u w:val="none"/>
                <w:lang w:val="en-US" w:eastAsia="zh-CN" w:bidi="ar-SA"/>
              </w:rPr>
            </w:pPr>
            <w:r>
              <w:rPr>
                <w:rFonts w:hint="eastAsia" w:ascii="仿宋_GB2312" w:hAnsi="宋体" w:eastAsia="仿宋_GB2312" w:cs="宋体"/>
                <w:color w:val="000000"/>
                <w:kern w:val="0"/>
                <w:szCs w:val="21"/>
                <w:u w:val="none"/>
              </w:rPr>
              <w:t>10分/项次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restart"/>
            <w:vAlign w:val="center"/>
          </w:tcPr>
          <w:p>
            <w:pPr>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其他失信行为（满分30，扣完为止。行为代码GLSJ2-5）</w:t>
            </w:r>
          </w:p>
        </w:tc>
        <w:tc>
          <w:tcPr>
            <w:tcW w:w="586" w:type="pct"/>
            <w:vAlign w:val="center"/>
          </w:tcPr>
          <w:p>
            <w:pPr>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GLSJ2-5-1</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在设计或设计变更中，违规谋取非法利益</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30分/次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GLSJ2-5-2</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未按合同规定进行地质勘察</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30分/次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GLSJ2-5-3</w:t>
            </w:r>
          </w:p>
        </w:tc>
        <w:tc>
          <w:tcPr>
            <w:tcW w:w="1984" w:type="pct"/>
            <w:vAlign w:val="center"/>
          </w:tcPr>
          <w:p>
            <w:pPr>
              <w:widowControl/>
              <w:jc w:val="left"/>
              <w:rPr>
                <w:rFonts w:ascii="仿宋_GB2312" w:hAnsi="宋体" w:eastAsia="仿宋_GB2312" w:cs="宋体"/>
                <w:color w:val="FF0000"/>
                <w:kern w:val="0"/>
                <w:szCs w:val="21"/>
                <w:u w:val="none"/>
              </w:rPr>
            </w:pPr>
            <w:r>
              <w:rPr>
                <w:rFonts w:hint="eastAsia" w:ascii="仿宋_GB2312" w:hAnsi="宋体" w:eastAsia="仿宋_GB2312" w:cs="宋体"/>
                <w:color w:val="000000"/>
                <w:kern w:val="0"/>
                <w:szCs w:val="21"/>
                <w:u w:val="none"/>
              </w:rPr>
              <w:t>地质勘察时间滞后，地质勘察成果未利用</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20分/次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jc w:val="center"/>
              <w:rPr>
                <w:rFonts w:ascii="仿宋_GB2312" w:hAnsi="宋体" w:eastAsia="仿宋_GB2312" w:cs="宋体"/>
                <w:kern w:val="0"/>
                <w:szCs w:val="21"/>
                <w:u w:val="none"/>
              </w:rPr>
            </w:pPr>
            <w:r>
              <w:rPr>
                <w:rFonts w:hint="eastAsia" w:ascii="仿宋_GB2312" w:hAnsi="宋体" w:eastAsia="仿宋_GB2312" w:cs="宋体"/>
                <w:kern w:val="0"/>
                <w:szCs w:val="21"/>
                <w:u w:val="none"/>
              </w:rPr>
              <w:t>GLSJ2-5-4</w:t>
            </w:r>
          </w:p>
        </w:tc>
        <w:tc>
          <w:tcPr>
            <w:tcW w:w="1984" w:type="pct"/>
            <w:vAlign w:val="center"/>
          </w:tcPr>
          <w:p>
            <w:pPr>
              <w:widowControl/>
              <w:rPr>
                <w:rFonts w:ascii="仿宋_GB2312" w:hAnsi="宋体" w:eastAsia="仿宋_GB2312" w:cs="宋体"/>
                <w:color w:val="000000"/>
                <w:kern w:val="0"/>
                <w:szCs w:val="21"/>
                <w:u w:val="none"/>
              </w:rPr>
            </w:pPr>
            <w:r>
              <w:rPr>
                <w:rFonts w:hint="eastAsia" w:ascii="仿宋_GB2312" w:hAnsi="宋体" w:eastAsia="仿宋_GB2312" w:cs="宋体"/>
                <w:b/>
                <w:bCs/>
                <w:color w:val="000000"/>
                <w:kern w:val="0"/>
                <w:szCs w:val="21"/>
                <w:u w:val="none"/>
              </w:rPr>
              <w:t>地质勘察</w:t>
            </w:r>
            <w:r>
              <w:rPr>
                <w:rFonts w:hint="eastAsia" w:ascii="仿宋_GB2312" w:hAnsi="宋体" w:eastAsia="仿宋_GB2312" w:cs="宋体"/>
                <w:b/>
                <w:bCs/>
                <w:color w:val="000000"/>
                <w:kern w:val="0"/>
                <w:szCs w:val="21"/>
                <w:u w:val="none"/>
                <w:lang w:eastAsia="zh-CN"/>
              </w:rPr>
              <w:t>与外业测量</w:t>
            </w:r>
            <w:r>
              <w:rPr>
                <w:rFonts w:hint="eastAsia" w:ascii="仿宋_GB2312" w:hAnsi="宋体" w:eastAsia="仿宋_GB2312" w:cs="宋体"/>
                <w:b/>
                <w:bCs/>
                <w:color w:val="000000"/>
                <w:kern w:val="0"/>
                <w:szCs w:val="21"/>
                <w:u w:val="none"/>
              </w:rPr>
              <w:t>深度不</w:t>
            </w:r>
            <w:r>
              <w:rPr>
                <w:rFonts w:hint="eastAsia" w:ascii="仿宋_GB2312" w:hAnsi="宋体" w:eastAsia="仿宋_GB2312" w:cs="宋体"/>
                <w:b/>
                <w:bCs/>
                <w:color w:val="000000"/>
                <w:kern w:val="0"/>
                <w:szCs w:val="21"/>
                <w:u w:val="none"/>
                <w:lang w:eastAsia="zh-CN"/>
              </w:rPr>
              <w:t>满</w:t>
            </w:r>
            <w:r>
              <w:rPr>
                <w:rFonts w:hint="eastAsia" w:ascii="仿宋_GB2312" w:hAnsi="宋体" w:eastAsia="仿宋_GB2312" w:cs="宋体"/>
                <w:b/>
                <w:bCs/>
                <w:color w:val="000000"/>
                <w:kern w:val="0"/>
                <w:szCs w:val="21"/>
                <w:u w:val="none"/>
              </w:rPr>
              <w:t>足</w:t>
            </w:r>
            <w:r>
              <w:rPr>
                <w:rFonts w:hint="eastAsia" w:ascii="仿宋_GB2312" w:hAnsi="宋体" w:eastAsia="仿宋_GB2312" w:cs="宋体"/>
                <w:b/>
                <w:bCs/>
                <w:color w:val="000000"/>
                <w:kern w:val="0"/>
                <w:szCs w:val="21"/>
                <w:u w:val="none"/>
                <w:lang w:eastAsia="zh-CN"/>
              </w:rPr>
              <w:t>规范要求</w:t>
            </w:r>
            <w:r>
              <w:rPr>
                <w:rFonts w:hint="eastAsia" w:ascii="仿宋_GB2312" w:hAnsi="宋体" w:eastAsia="仿宋_GB2312" w:cs="宋体"/>
                <w:b/>
                <w:bCs/>
                <w:color w:val="000000"/>
                <w:kern w:val="0"/>
                <w:szCs w:val="21"/>
                <w:u w:val="none"/>
              </w:rPr>
              <w:t>（</w:t>
            </w:r>
            <w:r>
              <w:rPr>
                <w:rFonts w:hint="eastAsia" w:ascii="仿宋_GB2312" w:hAnsi="宋体" w:eastAsia="仿宋_GB2312" w:cs="宋体"/>
                <w:b/>
                <w:bCs/>
                <w:kern w:val="0"/>
                <w:szCs w:val="21"/>
                <w:u w:val="none"/>
              </w:rPr>
              <w:t>单次审查、验收或检查为一次</w:t>
            </w:r>
            <w:r>
              <w:rPr>
                <w:rFonts w:hint="eastAsia" w:ascii="仿宋_GB2312" w:hAnsi="宋体" w:eastAsia="仿宋_GB2312" w:cs="宋体"/>
                <w:kern w:val="0"/>
                <w:szCs w:val="21"/>
                <w:u w:val="none"/>
              </w:rPr>
              <w:t>）</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b/>
                <w:bCs/>
                <w:color w:val="000000"/>
                <w:kern w:val="0"/>
                <w:szCs w:val="21"/>
                <w:u w:val="none"/>
                <w:lang w:val="en-US" w:eastAsia="zh-CN"/>
              </w:rPr>
              <w:t>1</w:t>
            </w:r>
            <w:r>
              <w:rPr>
                <w:rFonts w:hint="eastAsia" w:ascii="仿宋_GB2312" w:hAnsi="宋体" w:eastAsia="仿宋_GB2312" w:cs="宋体"/>
                <w:b/>
                <w:bCs/>
                <w:color w:val="000000"/>
                <w:kern w:val="0"/>
                <w:szCs w:val="21"/>
                <w:u w:val="none"/>
              </w:rPr>
              <w:t>0分/次</w:t>
            </w:r>
          </w:p>
        </w:tc>
        <w:tc>
          <w:tcPr>
            <w:tcW w:w="703" w:type="pct"/>
            <w:vAlign w:val="center"/>
          </w:tcPr>
          <w:p>
            <w:pPr>
              <w:widowControl/>
              <w:jc w:val="left"/>
              <w:rPr>
                <w:rFonts w:hint="default" w:ascii="仿宋_GB2312" w:hAnsi="宋体" w:eastAsia="仿宋_GB2312" w:cs="宋体"/>
                <w:kern w:val="0"/>
                <w:szCs w:val="21"/>
                <w:u w:val="none"/>
                <w:lang w:val="en-US" w:eastAsia="zh-CN"/>
              </w:rPr>
            </w:pPr>
            <w:r>
              <w:rPr>
                <w:rFonts w:hint="eastAsia" w:ascii="仿宋_GB2312" w:hAnsi="宋体" w:eastAsia="仿宋_GB2312" w:cs="宋体"/>
                <w:b/>
                <w:bCs/>
                <w:kern w:val="0"/>
                <w:szCs w:val="21"/>
                <w:u w:val="none"/>
                <w:lang w:eastAsia="zh-CN"/>
              </w:rPr>
              <w:t>如拒不整改直接定为</w:t>
            </w:r>
            <w:r>
              <w:rPr>
                <w:rFonts w:hint="eastAsia" w:ascii="仿宋_GB2312" w:hAnsi="宋体" w:eastAsia="仿宋_GB2312" w:cs="宋体"/>
                <w:b/>
                <w:bCs/>
                <w:kern w:val="0"/>
                <w:szCs w:val="21"/>
                <w:u w:val="none"/>
                <w:lang w:val="en-US" w:eastAsia="zh-CN"/>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color w:val="000000"/>
                <w:kern w:val="0"/>
                <w:szCs w:val="21"/>
                <w:u w:val="none"/>
              </w:rPr>
              <w:t>GLSJ2-5-5</w:t>
            </w:r>
          </w:p>
        </w:tc>
        <w:tc>
          <w:tcPr>
            <w:tcW w:w="1984" w:type="pct"/>
            <w:vAlign w:val="center"/>
          </w:tcPr>
          <w:p>
            <w:pPr>
              <w:widowControl/>
              <w:jc w:val="left"/>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设计单位指定建筑材料生产厂家、供应商</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10分/次</w:t>
            </w:r>
          </w:p>
        </w:tc>
        <w:tc>
          <w:tcPr>
            <w:tcW w:w="703" w:type="pct"/>
            <w:vMerge w:val="restart"/>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color w:val="000000"/>
                <w:kern w:val="0"/>
                <w:szCs w:val="21"/>
                <w:u w:val="none"/>
              </w:rPr>
              <w:t>GLSJ2-5-6</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color w:val="000000"/>
                <w:kern w:val="0"/>
                <w:szCs w:val="21"/>
                <w:u w:val="none"/>
              </w:rPr>
              <w:t>提供虚假地质勘察资料的</w:t>
            </w:r>
          </w:p>
        </w:tc>
        <w:tc>
          <w:tcPr>
            <w:tcW w:w="732" w:type="pct"/>
            <w:vAlign w:val="center"/>
          </w:tcPr>
          <w:p>
            <w:pPr>
              <w:widowControl/>
              <w:jc w:val="center"/>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10分/项次</w:t>
            </w:r>
          </w:p>
        </w:tc>
        <w:tc>
          <w:tcPr>
            <w:tcW w:w="703" w:type="pct"/>
            <w:vMerge w:val="continue"/>
            <w:vAlign w:val="center"/>
          </w:tcPr>
          <w:p>
            <w:pPr>
              <w:widowControl/>
              <w:jc w:val="left"/>
              <w:rPr>
                <w:rFonts w:ascii="仿宋_GB2312" w:hAnsi="宋体" w:eastAsia="仿宋_GB2312" w:cs="宋体"/>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color w:val="000000"/>
                <w:kern w:val="0"/>
                <w:szCs w:val="21"/>
                <w:u w:val="none"/>
              </w:rPr>
              <w:t>GLSJ2-5-7</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kern w:val="0"/>
                <w:szCs w:val="21"/>
                <w:u w:val="none"/>
              </w:rPr>
              <w:t>发生廉政事件但未触犯刑事法律</w:t>
            </w:r>
          </w:p>
        </w:tc>
        <w:tc>
          <w:tcPr>
            <w:tcW w:w="732"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color w:val="000000"/>
                <w:kern w:val="0"/>
                <w:szCs w:val="21"/>
                <w:u w:val="none"/>
              </w:rPr>
              <w:t>8分/次</w:t>
            </w:r>
          </w:p>
        </w:tc>
        <w:tc>
          <w:tcPr>
            <w:tcW w:w="703" w:type="pct"/>
            <w:vMerge w:val="continue"/>
            <w:vAlign w:val="center"/>
          </w:tcPr>
          <w:p>
            <w:pPr>
              <w:widowControl/>
              <w:jc w:val="left"/>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54" w:type="pct"/>
            <w:vMerge w:val="continue"/>
            <w:vAlign w:val="center"/>
          </w:tcPr>
          <w:p>
            <w:pPr>
              <w:widowControl/>
              <w:jc w:val="left"/>
              <w:rPr>
                <w:rFonts w:ascii="仿宋_GB2312" w:hAnsi="宋体" w:eastAsia="仿宋_GB2312" w:cs="宋体"/>
                <w:kern w:val="0"/>
                <w:szCs w:val="21"/>
                <w:u w:val="none"/>
              </w:rPr>
            </w:pPr>
          </w:p>
        </w:tc>
        <w:tc>
          <w:tcPr>
            <w:tcW w:w="539" w:type="pct"/>
            <w:vMerge w:val="continue"/>
            <w:vAlign w:val="center"/>
          </w:tcPr>
          <w:p>
            <w:pPr>
              <w:widowControl/>
              <w:jc w:val="left"/>
              <w:rPr>
                <w:rFonts w:ascii="仿宋_GB2312" w:hAnsi="宋体" w:eastAsia="仿宋_GB2312" w:cs="宋体"/>
                <w:kern w:val="0"/>
                <w:szCs w:val="21"/>
                <w:u w:val="none"/>
              </w:rPr>
            </w:pPr>
          </w:p>
        </w:tc>
        <w:tc>
          <w:tcPr>
            <w:tcW w:w="586"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color w:val="000000"/>
                <w:kern w:val="0"/>
                <w:szCs w:val="21"/>
                <w:u w:val="none"/>
              </w:rPr>
              <w:t>GLSJ2-5-8</w:t>
            </w:r>
          </w:p>
        </w:tc>
        <w:tc>
          <w:tcPr>
            <w:tcW w:w="1984" w:type="pct"/>
            <w:vAlign w:val="center"/>
          </w:tcPr>
          <w:p>
            <w:pPr>
              <w:widowControl/>
              <w:jc w:val="left"/>
              <w:rPr>
                <w:rFonts w:ascii="仿宋_GB2312" w:hAnsi="宋体" w:eastAsia="仿宋_GB2312" w:cs="宋体"/>
                <w:kern w:val="0"/>
                <w:szCs w:val="21"/>
                <w:u w:val="none"/>
              </w:rPr>
            </w:pPr>
            <w:r>
              <w:rPr>
                <w:rFonts w:hint="eastAsia" w:ascii="仿宋_GB2312" w:hAnsi="宋体" w:eastAsia="仿宋_GB2312" w:cs="宋体"/>
                <w:color w:val="000000"/>
                <w:kern w:val="0"/>
                <w:szCs w:val="21"/>
                <w:u w:val="none"/>
              </w:rPr>
              <w:t>勘察设计工作大纲及实施细则未落实</w:t>
            </w:r>
          </w:p>
        </w:tc>
        <w:tc>
          <w:tcPr>
            <w:tcW w:w="732" w:type="pct"/>
            <w:vAlign w:val="center"/>
          </w:tcPr>
          <w:p>
            <w:pPr>
              <w:widowControl/>
              <w:jc w:val="center"/>
              <w:rPr>
                <w:rFonts w:ascii="仿宋_GB2312" w:hAnsi="宋体" w:eastAsia="仿宋_GB2312" w:cs="宋体"/>
                <w:kern w:val="0"/>
                <w:szCs w:val="21"/>
                <w:u w:val="none"/>
              </w:rPr>
            </w:pPr>
            <w:r>
              <w:rPr>
                <w:rFonts w:hint="eastAsia" w:ascii="仿宋_GB2312" w:hAnsi="宋体" w:eastAsia="仿宋_GB2312" w:cs="宋体"/>
                <w:color w:val="000000"/>
                <w:kern w:val="0"/>
                <w:szCs w:val="21"/>
                <w:u w:val="none"/>
              </w:rPr>
              <w:t>6分/项次</w:t>
            </w:r>
          </w:p>
        </w:tc>
        <w:tc>
          <w:tcPr>
            <w:tcW w:w="703" w:type="pct"/>
            <w:vMerge w:val="continue"/>
            <w:vAlign w:val="center"/>
          </w:tcPr>
          <w:p>
            <w:pPr>
              <w:widowControl/>
              <w:jc w:val="left"/>
              <w:rPr>
                <w:rFonts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54" w:type="pct"/>
            <w:vMerge w:val="continue"/>
            <w:vAlign w:val="center"/>
          </w:tcPr>
          <w:p>
            <w:pPr>
              <w:widowControl/>
              <w:jc w:val="left"/>
              <w:rPr>
                <w:rFonts w:ascii="仿宋_GB2312" w:hAnsi="宋体" w:eastAsia="仿宋_GB2312" w:cs="宋体"/>
                <w:b/>
                <w:bCs/>
                <w:kern w:val="0"/>
                <w:szCs w:val="21"/>
                <w:u w:val="none"/>
              </w:rPr>
            </w:pPr>
          </w:p>
        </w:tc>
        <w:tc>
          <w:tcPr>
            <w:tcW w:w="539" w:type="pct"/>
            <w:vMerge w:val="continue"/>
            <w:vAlign w:val="center"/>
          </w:tcPr>
          <w:p>
            <w:pPr>
              <w:widowControl/>
              <w:jc w:val="left"/>
              <w:rPr>
                <w:rFonts w:ascii="仿宋_GB2312" w:hAnsi="宋体" w:eastAsia="仿宋_GB2312" w:cs="宋体"/>
                <w:b/>
                <w:bCs/>
                <w:kern w:val="0"/>
                <w:szCs w:val="21"/>
                <w:u w:val="none"/>
              </w:rPr>
            </w:pPr>
          </w:p>
        </w:tc>
        <w:tc>
          <w:tcPr>
            <w:tcW w:w="586" w:type="pct"/>
            <w:vAlign w:val="center"/>
          </w:tcPr>
          <w:p>
            <w:pPr>
              <w:widowControl/>
              <w:jc w:val="center"/>
              <w:rPr>
                <w:rFonts w:ascii="仿宋_GB2312" w:hAnsi="宋体" w:eastAsia="仿宋_GB2312" w:cs="宋体"/>
                <w:b/>
                <w:bCs/>
                <w:color w:val="000000"/>
                <w:kern w:val="0"/>
                <w:szCs w:val="21"/>
                <w:u w:val="none"/>
              </w:rPr>
            </w:pPr>
            <w:r>
              <w:rPr>
                <w:rFonts w:ascii="仿宋_GB2312" w:hAnsi="宋体" w:eastAsia="仿宋_GB2312" w:cs="宋体"/>
                <w:b/>
                <w:bCs/>
                <w:color w:val="000000"/>
                <w:kern w:val="0"/>
                <w:szCs w:val="21"/>
                <w:u w:val="none"/>
              </w:rPr>
              <w:t>GLSJ2-5-9</w:t>
            </w:r>
          </w:p>
        </w:tc>
        <w:tc>
          <w:tcPr>
            <w:tcW w:w="1984" w:type="pct"/>
            <w:vAlign w:val="center"/>
          </w:tcPr>
          <w:p>
            <w:pPr>
              <w:widowControl/>
              <w:jc w:val="left"/>
              <w:rPr>
                <w:rFonts w:ascii="仿宋_GB2312" w:hAnsi="宋体" w:eastAsia="仿宋_GB2312" w:cs="宋体"/>
                <w:color w:val="000000"/>
                <w:kern w:val="0"/>
                <w:sz w:val="18"/>
                <w:szCs w:val="21"/>
                <w:u w:val="none"/>
              </w:rPr>
            </w:pPr>
            <w:r>
              <w:rPr>
                <w:rFonts w:hint="eastAsia" w:ascii="仿宋_GB2312" w:hAnsi="宋体" w:eastAsia="仿宋_GB2312" w:cs="宋体"/>
                <w:color w:val="000000"/>
                <w:kern w:val="0"/>
                <w:szCs w:val="21"/>
                <w:u w:val="none"/>
              </w:rPr>
              <w:t>发生其他不良或违规行为，被项目建设单位通报或约谈</w:t>
            </w:r>
          </w:p>
        </w:tc>
        <w:tc>
          <w:tcPr>
            <w:tcW w:w="732" w:type="pct"/>
            <w:vAlign w:val="center"/>
          </w:tcPr>
          <w:p>
            <w:pPr>
              <w:widowControl/>
              <w:jc w:val="center"/>
              <w:rPr>
                <w:rFonts w:hint="eastAsia" w:ascii="仿宋_GB2312" w:hAnsi="宋体" w:eastAsia="仿宋_GB2312" w:cs="宋体"/>
                <w:color w:val="000000"/>
                <w:kern w:val="0"/>
                <w:szCs w:val="21"/>
                <w:u w:val="none"/>
                <w:lang w:eastAsia="zh-CN"/>
              </w:rPr>
            </w:pPr>
            <w:r>
              <w:rPr>
                <w:rFonts w:hint="eastAsia" w:ascii="仿宋_GB2312" w:hAnsi="宋体" w:eastAsia="仿宋_GB2312" w:cs="宋体"/>
                <w:color w:val="000000"/>
                <w:kern w:val="0"/>
                <w:szCs w:val="21"/>
                <w:u w:val="none"/>
              </w:rPr>
              <w:t>2分/次</w:t>
            </w:r>
          </w:p>
        </w:tc>
        <w:tc>
          <w:tcPr>
            <w:tcW w:w="703" w:type="pct"/>
            <w:vAlign w:val="center"/>
          </w:tcPr>
          <w:p>
            <w:pPr>
              <w:widowControl/>
              <w:jc w:val="left"/>
              <w:rPr>
                <w:rFonts w:ascii="仿宋_GB2312" w:hAnsi="宋体" w:eastAsia="仿宋_GB2312" w:cs="宋体"/>
                <w:b/>
                <w:bCs/>
                <w:color w:val="000000"/>
                <w:kern w:val="0"/>
                <w:szCs w:val="21"/>
                <w:u w:val="none"/>
              </w:rPr>
            </w:pPr>
            <w:r>
              <w:rPr>
                <w:rFonts w:hint="eastAsia" w:ascii="仿宋_GB2312" w:hAnsi="宋体" w:eastAsia="仿宋_GB2312" w:cs="宋体"/>
                <w:b/>
                <w:bCs/>
                <w:color w:val="000000"/>
                <w:kern w:val="0"/>
                <w:szCs w:val="21"/>
                <w:u w:val="none"/>
              </w:rPr>
              <w:t>针对同一事件的通报批评内容，不累加，取最高扣分值。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54" w:type="pct"/>
            <w:vMerge w:val="continue"/>
            <w:vAlign w:val="center"/>
          </w:tcPr>
          <w:p>
            <w:pPr>
              <w:widowControl/>
              <w:jc w:val="left"/>
              <w:rPr>
                <w:rFonts w:ascii="仿宋_GB2312" w:hAnsi="宋体" w:eastAsia="仿宋_GB2312" w:cs="宋体"/>
                <w:b/>
                <w:bCs/>
                <w:kern w:val="0"/>
                <w:szCs w:val="21"/>
                <w:u w:val="none"/>
              </w:rPr>
            </w:pPr>
          </w:p>
        </w:tc>
        <w:tc>
          <w:tcPr>
            <w:tcW w:w="539" w:type="pct"/>
            <w:vMerge w:val="continue"/>
            <w:vAlign w:val="center"/>
          </w:tcPr>
          <w:p>
            <w:pPr>
              <w:widowControl/>
              <w:jc w:val="left"/>
              <w:rPr>
                <w:rFonts w:ascii="仿宋_GB2312" w:hAnsi="宋体" w:eastAsia="仿宋_GB2312" w:cs="宋体"/>
                <w:b/>
                <w:bCs/>
                <w:kern w:val="0"/>
                <w:szCs w:val="21"/>
                <w:u w:val="none"/>
              </w:rPr>
            </w:pPr>
          </w:p>
        </w:tc>
        <w:tc>
          <w:tcPr>
            <w:tcW w:w="586"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仿宋_GB2312" w:hAnsi="仿宋_GB2312" w:eastAsia="仿宋_GB2312" w:cs="仿宋_GB2312"/>
                <w:b/>
                <w:bCs/>
                <w:color w:val="000000"/>
                <w:kern w:val="2"/>
                <w:sz w:val="21"/>
                <w:szCs w:val="21"/>
                <w:u w:val="none"/>
                <w:lang w:val="en-US" w:eastAsia="zh-CN" w:bidi="ar-SA"/>
              </w:rPr>
            </w:pPr>
            <w:r>
              <w:rPr>
                <w:rFonts w:hint="eastAsia" w:ascii="仿宋_GB2312" w:hAnsi="仿宋_GB2312" w:eastAsia="仿宋_GB2312" w:cs="仿宋_GB2312"/>
                <w:b/>
                <w:bCs/>
                <w:color w:val="000000"/>
                <w:kern w:val="0"/>
                <w:sz w:val="21"/>
                <w:szCs w:val="21"/>
                <w:u w:val="none"/>
              </w:rPr>
              <w:t>GLSG2-</w:t>
            </w:r>
            <w:r>
              <w:rPr>
                <w:rFonts w:hint="eastAsia" w:ascii="仿宋_GB2312" w:hAnsi="仿宋_GB2312" w:eastAsia="仿宋_GB2312" w:cs="仿宋_GB2312"/>
                <w:b/>
                <w:bCs/>
                <w:color w:val="000000"/>
                <w:kern w:val="0"/>
                <w:sz w:val="21"/>
                <w:szCs w:val="21"/>
                <w:u w:val="none"/>
                <w:lang w:val="en-US" w:eastAsia="zh-CN"/>
              </w:rPr>
              <w:t>5</w:t>
            </w:r>
            <w:r>
              <w:rPr>
                <w:rFonts w:hint="eastAsia" w:ascii="仿宋_GB2312" w:hAnsi="仿宋_GB2312" w:eastAsia="仿宋_GB2312" w:cs="仿宋_GB2312"/>
                <w:b/>
                <w:bCs/>
                <w:color w:val="000000"/>
                <w:kern w:val="0"/>
                <w:sz w:val="21"/>
                <w:szCs w:val="21"/>
                <w:u w:val="none"/>
              </w:rPr>
              <w:t>-</w:t>
            </w:r>
            <w:r>
              <w:rPr>
                <w:rFonts w:hint="eastAsia" w:ascii="仿宋_GB2312" w:hAnsi="仿宋_GB2312" w:eastAsia="仿宋_GB2312" w:cs="仿宋_GB2312"/>
                <w:b/>
                <w:bCs/>
                <w:color w:val="000000"/>
                <w:kern w:val="0"/>
                <w:sz w:val="21"/>
                <w:szCs w:val="21"/>
                <w:u w:val="none"/>
                <w:lang w:val="en-US" w:eastAsia="zh-CN"/>
              </w:rPr>
              <w:t>10</w:t>
            </w:r>
          </w:p>
        </w:tc>
        <w:tc>
          <w:tcPr>
            <w:tcW w:w="1984" w:type="pct"/>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仿宋_GB2312" w:hAnsi="仿宋_GB2312" w:eastAsia="仿宋_GB2312" w:cs="仿宋_GB2312"/>
                <w:b w:val="0"/>
                <w:bCs w:val="0"/>
                <w:color w:val="000000"/>
                <w:kern w:val="0"/>
                <w:sz w:val="21"/>
                <w:szCs w:val="21"/>
                <w:u w:val="none"/>
                <w:lang w:val="en-US" w:eastAsia="zh-CN" w:bidi="ar-SA"/>
              </w:rPr>
            </w:pPr>
            <w:r>
              <w:rPr>
                <w:rFonts w:hint="eastAsia" w:ascii="仿宋_GB2312" w:hAnsi="仿宋_GB2312" w:eastAsia="仿宋_GB2312" w:cs="仿宋_GB2312"/>
                <w:b w:val="0"/>
                <w:bCs w:val="0"/>
                <w:color w:val="000000"/>
                <w:kern w:val="0"/>
                <w:sz w:val="21"/>
                <w:szCs w:val="21"/>
                <w:u w:val="none"/>
                <w:lang w:eastAsia="zh-CN"/>
              </w:rPr>
              <w:t>在项目检查督查过程中，涉密项目未签订保密协议、建立保密制度、进行保密培训等问题</w:t>
            </w:r>
          </w:p>
        </w:tc>
        <w:tc>
          <w:tcPr>
            <w:tcW w:w="732"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 w:val="0"/>
                <w:bCs w:val="0"/>
                <w:color w:val="000000"/>
                <w:kern w:val="0"/>
                <w:sz w:val="21"/>
                <w:szCs w:val="21"/>
                <w:u w:val="none"/>
                <w:lang w:val="en-US" w:eastAsia="zh-CN" w:bidi="ar-SA"/>
              </w:rPr>
            </w:pPr>
            <w:r>
              <w:rPr>
                <w:rFonts w:hint="eastAsia" w:ascii="仿宋_GB2312" w:hAnsi="仿宋_GB2312" w:eastAsia="仿宋_GB2312" w:cs="仿宋_GB2312"/>
                <w:b w:val="0"/>
                <w:bCs w:val="0"/>
                <w:color w:val="000000"/>
                <w:kern w:val="0"/>
                <w:sz w:val="21"/>
                <w:szCs w:val="21"/>
                <w:u w:val="none"/>
                <w:lang w:val="en-US" w:eastAsia="zh-CN"/>
              </w:rPr>
              <w:t>5</w:t>
            </w:r>
            <w:r>
              <w:rPr>
                <w:rFonts w:hint="eastAsia" w:ascii="仿宋_GB2312" w:hAnsi="仿宋_GB2312" w:eastAsia="仿宋_GB2312" w:cs="仿宋_GB2312"/>
                <w:b w:val="0"/>
                <w:bCs w:val="0"/>
                <w:color w:val="000000"/>
                <w:kern w:val="0"/>
                <w:sz w:val="21"/>
                <w:szCs w:val="21"/>
                <w:u w:val="none"/>
              </w:rPr>
              <w:t>分/</w:t>
            </w:r>
            <w:r>
              <w:rPr>
                <w:rFonts w:hint="eastAsia" w:ascii="仿宋_GB2312" w:hAnsi="仿宋_GB2312" w:eastAsia="仿宋_GB2312" w:cs="仿宋_GB2312"/>
                <w:b w:val="0"/>
                <w:bCs w:val="0"/>
                <w:color w:val="000000"/>
                <w:kern w:val="0"/>
                <w:sz w:val="21"/>
                <w:szCs w:val="21"/>
                <w:u w:val="none"/>
                <w:lang w:eastAsia="zh-CN"/>
              </w:rPr>
              <w:t>项次</w:t>
            </w:r>
          </w:p>
        </w:tc>
        <w:tc>
          <w:tcPr>
            <w:tcW w:w="703" w:type="pct"/>
            <w:vAlign w:val="center"/>
          </w:tcPr>
          <w:p>
            <w:pPr>
              <w:widowControl/>
              <w:jc w:val="left"/>
              <w:rPr>
                <w:rFonts w:hint="eastAsia" w:ascii="仿宋_GB2312" w:hAnsi="宋体" w:eastAsia="仿宋_GB2312" w:cs="宋体"/>
                <w:b/>
                <w:bCs/>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454" w:type="pct"/>
            <w:vMerge w:val="continue"/>
            <w:vAlign w:val="center"/>
          </w:tcPr>
          <w:p>
            <w:pPr>
              <w:widowControl/>
              <w:jc w:val="left"/>
              <w:rPr>
                <w:rFonts w:ascii="仿宋_GB2312" w:hAnsi="宋体" w:eastAsia="仿宋_GB2312" w:cs="宋体"/>
                <w:b/>
                <w:bCs/>
                <w:kern w:val="0"/>
                <w:szCs w:val="21"/>
                <w:u w:val="none"/>
              </w:rPr>
            </w:pPr>
          </w:p>
        </w:tc>
        <w:tc>
          <w:tcPr>
            <w:tcW w:w="539" w:type="pct"/>
            <w:vMerge w:val="continue"/>
            <w:vAlign w:val="center"/>
          </w:tcPr>
          <w:p>
            <w:pPr>
              <w:widowControl/>
              <w:jc w:val="left"/>
              <w:rPr>
                <w:rFonts w:ascii="仿宋_GB2312" w:hAnsi="宋体" w:eastAsia="仿宋_GB2312" w:cs="宋体"/>
                <w:b/>
                <w:bCs/>
                <w:kern w:val="0"/>
                <w:szCs w:val="21"/>
                <w:u w:val="none"/>
              </w:rPr>
            </w:pPr>
          </w:p>
        </w:tc>
        <w:tc>
          <w:tcPr>
            <w:tcW w:w="58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000000"/>
                <w:kern w:val="0"/>
                <w:sz w:val="21"/>
                <w:szCs w:val="21"/>
                <w:u w:val="none"/>
                <w:lang w:val="en-US" w:eastAsia="zh-CN" w:bidi="ar-SA"/>
              </w:rPr>
            </w:pPr>
            <w:r>
              <w:rPr>
                <w:rFonts w:hint="eastAsia" w:ascii="仿宋_GB2312" w:hAnsi="仿宋_GB2312" w:eastAsia="仿宋_GB2312" w:cs="仿宋_GB2312"/>
                <w:b/>
                <w:bCs/>
                <w:color w:val="000000"/>
                <w:kern w:val="0"/>
                <w:sz w:val="21"/>
                <w:szCs w:val="21"/>
                <w:u w:val="none"/>
              </w:rPr>
              <w:t>GLSG</w:t>
            </w:r>
            <w:r>
              <w:rPr>
                <w:rFonts w:hint="eastAsia" w:ascii="仿宋_GB2312" w:hAnsi="仿宋_GB2312" w:eastAsia="仿宋_GB2312" w:cs="仿宋_GB2312"/>
                <w:b/>
                <w:bCs/>
                <w:color w:val="000000"/>
                <w:kern w:val="0"/>
                <w:sz w:val="21"/>
                <w:szCs w:val="21"/>
                <w:u w:val="none"/>
                <w:lang w:val="en-US" w:eastAsia="zh-CN"/>
              </w:rPr>
              <w:t>2</w:t>
            </w:r>
            <w:r>
              <w:rPr>
                <w:rFonts w:hint="eastAsia" w:ascii="仿宋_GB2312" w:hAnsi="仿宋_GB2312" w:eastAsia="仿宋_GB2312" w:cs="仿宋_GB2312"/>
                <w:b/>
                <w:bCs/>
                <w:color w:val="000000"/>
                <w:kern w:val="0"/>
                <w:sz w:val="21"/>
                <w:szCs w:val="21"/>
                <w:u w:val="none"/>
              </w:rPr>
              <w:t>-</w:t>
            </w:r>
            <w:r>
              <w:rPr>
                <w:rFonts w:hint="eastAsia" w:ascii="仿宋_GB2312" w:hAnsi="仿宋_GB2312" w:eastAsia="仿宋_GB2312" w:cs="仿宋_GB2312"/>
                <w:b/>
                <w:bCs/>
                <w:color w:val="000000"/>
                <w:kern w:val="0"/>
                <w:sz w:val="21"/>
                <w:szCs w:val="21"/>
                <w:u w:val="none"/>
                <w:lang w:val="en-US" w:eastAsia="zh-CN"/>
              </w:rPr>
              <w:t>5-</w:t>
            </w:r>
          </w:p>
        </w:tc>
        <w:tc>
          <w:tcPr>
            <w:tcW w:w="1984" w:type="pct"/>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b w:val="0"/>
                <w:bCs w:val="0"/>
                <w:color w:val="000000"/>
                <w:kern w:val="2"/>
                <w:sz w:val="21"/>
                <w:szCs w:val="21"/>
                <w:u w:val="none"/>
                <w:lang w:val="en-US" w:eastAsia="zh-CN" w:bidi="ar-SA"/>
              </w:rPr>
            </w:pPr>
            <w:r>
              <w:rPr>
                <w:rFonts w:hint="eastAsia" w:ascii="仿宋_GB2312" w:hAnsi="仿宋_GB2312" w:eastAsia="仿宋_GB2312" w:cs="仿宋_GB2312"/>
                <w:b w:val="0"/>
                <w:bCs w:val="0"/>
                <w:color w:val="000000"/>
                <w:sz w:val="21"/>
                <w:szCs w:val="21"/>
                <w:u w:val="none"/>
                <w:lang w:eastAsia="zh-CN"/>
              </w:rPr>
              <w:t>其他被认为失信的履约行为</w:t>
            </w:r>
          </w:p>
        </w:tc>
        <w:tc>
          <w:tcPr>
            <w:tcW w:w="732"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val="0"/>
                <w:bCs w:val="0"/>
                <w:color w:val="000000"/>
                <w:kern w:val="2"/>
                <w:sz w:val="21"/>
                <w:szCs w:val="21"/>
                <w:u w:val="none"/>
                <w:lang w:val="en-US" w:eastAsia="zh-CN" w:bidi="ar-SA"/>
              </w:rPr>
            </w:pPr>
          </w:p>
        </w:tc>
        <w:tc>
          <w:tcPr>
            <w:tcW w:w="703"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val="0"/>
                <w:bCs w:val="0"/>
                <w:color w:val="000000"/>
                <w:kern w:val="2"/>
                <w:sz w:val="21"/>
                <w:szCs w:val="21"/>
                <w:u w:val="none"/>
                <w:lang w:val="en-US" w:eastAsia="zh-CN" w:bidi="ar-SA"/>
              </w:rPr>
            </w:pPr>
            <w:r>
              <w:rPr>
                <w:rFonts w:hint="eastAsia" w:ascii="仿宋_GB2312" w:hAnsi="仿宋_GB2312" w:eastAsia="仿宋_GB2312" w:cs="仿宋_GB2312"/>
                <w:b w:val="0"/>
                <w:bCs w:val="0"/>
                <w:color w:val="000000"/>
                <w:sz w:val="21"/>
                <w:szCs w:val="21"/>
                <w:u w:val="none"/>
                <w:lang w:eastAsia="zh-CN"/>
              </w:rPr>
              <w:t>由交通运输厅认定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54" w:type="pct"/>
            <w:vMerge w:val="restart"/>
            <w:vAlign w:val="center"/>
          </w:tcPr>
          <w:p>
            <w:pPr>
              <w:widowControl/>
              <w:jc w:val="center"/>
              <w:rPr>
                <w:rFonts w:hint="eastAsia" w:ascii="仿宋_GB2312" w:hAnsi="宋体" w:eastAsia="仿宋_GB2312" w:cs="宋体"/>
                <w:color w:val="000000"/>
                <w:kern w:val="0"/>
                <w:szCs w:val="21"/>
                <w:u w:val="none"/>
              </w:rPr>
            </w:pPr>
          </w:p>
          <w:p>
            <w:pPr>
              <w:widowControl/>
              <w:jc w:val="center"/>
              <w:rPr>
                <w:rFonts w:hint="eastAsia" w:ascii="仿宋_GB2312" w:hAnsi="宋体" w:eastAsia="仿宋_GB2312" w:cs="宋体"/>
                <w:color w:val="000000"/>
                <w:kern w:val="0"/>
                <w:szCs w:val="21"/>
                <w:u w:val="none"/>
              </w:rPr>
            </w:pPr>
          </w:p>
          <w:p>
            <w:pPr>
              <w:widowControl/>
              <w:jc w:val="center"/>
              <w:rPr>
                <w:rFonts w:hint="eastAsia" w:ascii="仿宋_GB2312" w:hAnsi="宋体" w:eastAsia="仿宋_GB2312" w:cs="宋体"/>
                <w:color w:val="000000"/>
                <w:kern w:val="0"/>
                <w:szCs w:val="21"/>
                <w:u w:val="none"/>
              </w:rPr>
            </w:pPr>
          </w:p>
          <w:p>
            <w:pPr>
              <w:widowControl/>
              <w:jc w:val="center"/>
              <w:rPr>
                <w:rFonts w:hint="eastAsia" w:ascii="仿宋_GB2312" w:hAnsi="宋体" w:eastAsia="仿宋_GB2312" w:cs="宋体"/>
                <w:color w:val="000000"/>
                <w:kern w:val="0"/>
                <w:szCs w:val="21"/>
                <w:u w:val="none"/>
              </w:rPr>
            </w:pPr>
          </w:p>
          <w:p>
            <w:pPr>
              <w:widowControl/>
              <w:jc w:val="center"/>
              <w:rPr>
                <w:rFonts w:hint="eastAsia" w:ascii="仿宋_GB2312" w:hAnsi="宋体" w:eastAsia="仿宋_GB2312" w:cs="宋体"/>
                <w:color w:val="000000"/>
                <w:kern w:val="0"/>
                <w:szCs w:val="21"/>
                <w:u w:val="none"/>
              </w:rPr>
            </w:pPr>
          </w:p>
          <w:p>
            <w:pPr>
              <w:widowControl/>
              <w:jc w:val="center"/>
              <w:rPr>
                <w:rFonts w:hint="eastAsia" w:ascii="仿宋_GB2312" w:hAnsi="宋体" w:eastAsia="仿宋_GB2312" w:cs="宋体"/>
                <w:color w:val="000000"/>
                <w:kern w:val="0"/>
                <w:szCs w:val="21"/>
                <w:u w:val="none"/>
              </w:rPr>
            </w:pPr>
          </w:p>
          <w:p>
            <w:pPr>
              <w:widowControl/>
              <w:jc w:val="center"/>
              <w:rPr>
                <w:rFonts w:hint="eastAsia" w:ascii="仿宋_GB2312" w:hAnsi="宋体" w:eastAsia="仿宋_GB2312" w:cs="宋体"/>
                <w:color w:val="000000"/>
                <w:kern w:val="0"/>
                <w:szCs w:val="21"/>
                <w:u w:val="none"/>
              </w:rPr>
            </w:pPr>
          </w:p>
          <w:p>
            <w:pPr>
              <w:widowControl/>
              <w:jc w:val="center"/>
              <w:rPr>
                <w:rFonts w:hint="eastAsia" w:ascii="仿宋_GB2312" w:hAnsi="宋体" w:eastAsia="仿宋_GB2312" w:cs="宋体"/>
                <w:color w:val="000000"/>
                <w:kern w:val="0"/>
                <w:szCs w:val="21"/>
                <w:u w:val="none"/>
              </w:rPr>
            </w:pPr>
          </w:p>
          <w:p>
            <w:pPr>
              <w:widowControl/>
              <w:jc w:val="center"/>
              <w:rPr>
                <w:rFonts w:hint="eastAsia" w:ascii="仿宋_GB2312" w:hAnsi="宋体" w:eastAsia="仿宋_GB2312" w:cs="宋体"/>
                <w:color w:val="000000"/>
                <w:kern w:val="0"/>
                <w:szCs w:val="21"/>
                <w:u w:val="none"/>
              </w:rPr>
            </w:pPr>
          </w:p>
          <w:p>
            <w:pPr>
              <w:widowControl/>
              <w:jc w:val="center"/>
              <w:rPr>
                <w:rFonts w:hint="eastAsia" w:ascii="仿宋_GB2312" w:hAnsi="宋体" w:eastAsia="仿宋_GB2312" w:cs="宋体"/>
                <w:color w:val="000000"/>
                <w:kern w:val="0"/>
                <w:szCs w:val="21"/>
                <w:u w:val="none"/>
              </w:rPr>
            </w:pPr>
          </w:p>
          <w:p>
            <w:pPr>
              <w:widowControl/>
              <w:jc w:val="center"/>
              <w:rPr>
                <w:rFonts w:hint="eastAsia" w:ascii="仿宋_GB2312" w:hAnsi="宋体" w:eastAsia="仿宋_GB2312" w:cs="宋体"/>
                <w:color w:val="000000"/>
                <w:kern w:val="0"/>
                <w:szCs w:val="21"/>
                <w:u w:val="none"/>
              </w:rPr>
            </w:pPr>
          </w:p>
          <w:p>
            <w:pPr>
              <w:widowControl/>
              <w:jc w:val="center"/>
              <w:rPr>
                <w:rFonts w:hint="eastAsia" w:ascii="仿宋_GB2312" w:hAnsi="宋体" w:eastAsia="仿宋_GB2312" w:cs="宋体"/>
                <w:color w:val="000000"/>
                <w:kern w:val="0"/>
                <w:szCs w:val="21"/>
                <w:u w:val="none"/>
              </w:rPr>
            </w:pPr>
          </w:p>
          <w:p>
            <w:pPr>
              <w:widowControl/>
              <w:jc w:val="both"/>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其他行为（行为代码GLSJ3）</w:t>
            </w:r>
          </w:p>
        </w:tc>
        <w:tc>
          <w:tcPr>
            <w:tcW w:w="539" w:type="pct"/>
            <w:vMerge w:val="restart"/>
            <w:vAlign w:val="center"/>
          </w:tcPr>
          <w:p>
            <w:pPr>
              <w:widowControl/>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严重失信行为（行为代码GLSJ3-1）</w:t>
            </w:r>
          </w:p>
        </w:tc>
        <w:tc>
          <w:tcPr>
            <w:tcW w:w="586"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GLSJ3-1</w:t>
            </w:r>
          </w:p>
        </w:tc>
        <w:tc>
          <w:tcPr>
            <w:tcW w:w="1984" w:type="pct"/>
            <w:vAlign w:val="center"/>
          </w:tcPr>
          <w:p>
            <w:pP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被司法机关认定有单位行贿、受贿行为，并构成犯罪</w:t>
            </w:r>
          </w:p>
        </w:tc>
        <w:tc>
          <w:tcPr>
            <w:tcW w:w="732"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直接定为D级</w:t>
            </w:r>
          </w:p>
        </w:tc>
        <w:tc>
          <w:tcPr>
            <w:tcW w:w="703" w:type="pct"/>
            <w:vAlign w:val="center"/>
          </w:tcPr>
          <w:p>
            <w:pPr>
              <w:widowControl/>
              <w:jc w:val="center"/>
              <w:rPr>
                <w:rFonts w:hint="eastAsia"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54" w:type="pct"/>
            <w:vMerge w:val="continue"/>
            <w:vAlign w:val="center"/>
          </w:tcPr>
          <w:p>
            <w:pPr>
              <w:widowControl/>
              <w:jc w:val="both"/>
              <w:rPr>
                <w:rFonts w:hint="eastAsia" w:ascii="仿宋_GB2312" w:hAnsi="宋体" w:eastAsia="仿宋_GB2312" w:cs="宋体"/>
                <w:color w:val="000000"/>
                <w:kern w:val="0"/>
                <w:szCs w:val="21"/>
                <w:u w:val="none"/>
              </w:rPr>
            </w:pPr>
          </w:p>
        </w:tc>
        <w:tc>
          <w:tcPr>
            <w:tcW w:w="539" w:type="pct"/>
            <w:vMerge w:val="continue"/>
            <w:vAlign w:val="center"/>
          </w:tcPr>
          <w:p>
            <w:pPr>
              <w:widowControl/>
              <w:jc w:val="center"/>
              <w:rPr>
                <w:rFonts w:hint="eastAsia" w:ascii="仿宋_GB2312" w:hAnsi="宋体" w:eastAsia="仿宋_GB2312" w:cs="宋体"/>
                <w:color w:val="000000"/>
                <w:kern w:val="0"/>
                <w:szCs w:val="21"/>
                <w:u w:val="none"/>
              </w:rPr>
            </w:pPr>
          </w:p>
        </w:tc>
        <w:tc>
          <w:tcPr>
            <w:tcW w:w="586"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color w:val="00B050"/>
                <w:kern w:val="0"/>
                <w:sz w:val="21"/>
                <w:szCs w:val="21"/>
                <w:u w:val="none"/>
                <w:lang w:val="en-US" w:eastAsia="zh-CN" w:bidi="ar"/>
              </w:rPr>
            </w:pPr>
            <w:r>
              <w:rPr>
                <w:rFonts w:hint="eastAsia" w:ascii="仿宋_GB2312" w:hAnsi="仿宋_GB2312" w:eastAsia="仿宋_GB2312" w:cs="仿宋_GB2312"/>
                <w:b w:val="0"/>
                <w:bCs w:val="0"/>
                <w:color w:val="000000"/>
                <w:kern w:val="0"/>
                <w:sz w:val="21"/>
                <w:szCs w:val="21"/>
                <w:u w:val="none"/>
              </w:rPr>
              <w:t>GLS</w:t>
            </w:r>
            <w:r>
              <w:rPr>
                <w:rFonts w:hint="eastAsia" w:ascii="仿宋_GB2312" w:hAnsi="仿宋_GB2312" w:eastAsia="仿宋_GB2312" w:cs="仿宋_GB2312"/>
                <w:b w:val="0"/>
                <w:bCs w:val="0"/>
                <w:color w:val="000000"/>
                <w:kern w:val="0"/>
                <w:sz w:val="21"/>
                <w:szCs w:val="21"/>
                <w:u w:val="none"/>
                <w:lang w:val="en-US" w:eastAsia="zh-CN"/>
              </w:rPr>
              <w:t>J</w:t>
            </w:r>
            <w:r>
              <w:rPr>
                <w:rFonts w:hint="eastAsia" w:ascii="仿宋_GB2312" w:hAnsi="仿宋_GB2312" w:eastAsia="仿宋_GB2312" w:cs="仿宋_GB2312"/>
                <w:b w:val="0"/>
                <w:bCs w:val="0"/>
                <w:color w:val="000000"/>
                <w:kern w:val="0"/>
                <w:sz w:val="21"/>
                <w:szCs w:val="21"/>
                <w:u w:val="none"/>
              </w:rPr>
              <w:t>3-</w:t>
            </w:r>
            <w:r>
              <w:rPr>
                <w:rFonts w:hint="eastAsia" w:ascii="仿宋_GB2312" w:hAnsi="仿宋_GB2312" w:eastAsia="仿宋_GB2312" w:cs="仿宋_GB2312"/>
                <w:b w:val="0"/>
                <w:bCs w:val="0"/>
                <w:color w:val="000000"/>
                <w:kern w:val="0"/>
                <w:sz w:val="21"/>
                <w:szCs w:val="21"/>
                <w:u w:val="none"/>
                <w:lang w:val="en-US" w:eastAsia="zh-CN"/>
              </w:rPr>
              <w:t>2</w:t>
            </w:r>
          </w:p>
        </w:tc>
        <w:tc>
          <w:tcPr>
            <w:tcW w:w="1984" w:type="pct"/>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000000"/>
                <w:kern w:val="0"/>
                <w:sz w:val="21"/>
                <w:szCs w:val="21"/>
                <w:u w:val="none"/>
                <w:lang w:val="en-US" w:eastAsia="zh-CN" w:bidi="ar-SA"/>
              </w:rPr>
            </w:pPr>
            <w:r>
              <w:rPr>
                <w:rFonts w:hint="eastAsia" w:ascii="仿宋_GB2312" w:hAnsi="仿宋_GB2312" w:eastAsia="仿宋_GB2312" w:cs="仿宋_GB2312"/>
                <w:b w:val="0"/>
                <w:bCs w:val="0"/>
                <w:color w:val="000000"/>
                <w:kern w:val="0"/>
                <w:sz w:val="21"/>
                <w:szCs w:val="21"/>
                <w:u w:val="none"/>
                <w:lang w:val="en-US" w:eastAsia="zh-CN"/>
              </w:rPr>
              <w:t>涉密项目施工企业被自治区保密单位部门认定有违反《中华人民共和国保守国家秘密法》等保密法规的严重失泄密问题</w:t>
            </w:r>
          </w:p>
        </w:tc>
        <w:tc>
          <w:tcPr>
            <w:tcW w:w="732" w:type="pct"/>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000000"/>
                <w:kern w:val="0"/>
                <w:sz w:val="21"/>
                <w:szCs w:val="21"/>
                <w:u w:val="none"/>
                <w:lang w:val="en-US" w:eastAsia="zh-CN" w:bidi="ar-SA"/>
              </w:rPr>
            </w:pPr>
            <w:r>
              <w:rPr>
                <w:rFonts w:hint="eastAsia" w:ascii="仿宋_GB2312" w:hAnsi="仿宋_GB2312" w:eastAsia="仿宋_GB2312" w:cs="仿宋_GB2312"/>
                <w:b w:val="0"/>
                <w:bCs w:val="0"/>
                <w:color w:val="000000"/>
                <w:kern w:val="0"/>
                <w:sz w:val="21"/>
                <w:szCs w:val="21"/>
                <w:u w:val="none"/>
                <w:lang w:val="en-US" w:eastAsia="zh-CN"/>
              </w:rPr>
              <w:t>直接定为D级</w:t>
            </w:r>
          </w:p>
        </w:tc>
        <w:tc>
          <w:tcPr>
            <w:tcW w:w="703" w:type="pct"/>
            <w:vAlign w:val="center"/>
          </w:tcPr>
          <w:p>
            <w:pPr>
              <w:widowControl/>
              <w:jc w:val="center"/>
              <w:rPr>
                <w:rFonts w:hint="eastAsia"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hint="eastAsia" w:ascii="仿宋_GB2312" w:hAnsi="宋体" w:eastAsia="仿宋_GB2312" w:cs="宋体"/>
                <w:color w:val="000000"/>
                <w:kern w:val="0"/>
                <w:szCs w:val="21"/>
                <w:u w:val="none"/>
              </w:rPr>
            </w:pPr>
          </w:p>
        </w:tc>
        <w:tc>
          <w:tcPr>
            <w:tcW w:w="539" w:type="pct"/>
            <w:vMerge w:val="restart"/>
            <w:vAlign w:val="center"/>
          </w:tcPr>
          <w:p>
            <w:pPr>
              <w:widowControl/>
              <w:jc w:val="left"/>
              <w:rPr>
                <w:rFonts w:hint="eastAsia" w:ascii="仿宋_GB2312" w:hAnsi="宋体" w:eastAsia="仿宋_GB2312" w:cs="宋体"/>
                <w:color w:val="000000"/>
                <w:kern w:val="0"/>
                <w:szCs w:val="21"/>
                <w:u w:val="none"/>
                <w:lang w:eastAsia="zh-CN"/>
              </w:rPr>
            </w:pPr>
            <w:r>
              <w:rPr>
                <w:rFonts w:hint="eastAsia" w:ascii="仿宋_GB2312" w:hAnsi="宋体" w:eastAsia="仿宋_GB2312" w:cs="宋体"/>
                <w:color w:val="000000"/>
                <w:kern w:val="0"/>
                <w:szCs w:val="21"/>
                <w:u w:val="none"/>
                <w:lang w:eastAsia="zh-CN"/>
              </w:rPr>
              <w:t>其他失信行为（行为代码</w:t>
            </w:r>
            <w:r>
              <w:rPr>
                <w:rFonts w:hint="eastAsia" w:ascii="仿宋_GB2312" w:hAnsi="宋体" w:eastAsia="仿宋_GB2312" w:cs="宋体"/>
                <w:color w:val="000000"/>
                <w:kern w:val="0"/>
                <w:szCs w:val="21"/>
                <w:u w:val="none"/>
                <w:lang w:val="en-US" w:eastAsia="zh-CN"/>
              </w:rPr>
              <w:t>GLSJ3-2</w:t>
            </w:r>
            <w:r>
              <w:rPr>
                <w:rFonts w:hint="eastAsia" w:ascii="仿宋_GB2312" w:hAnsi="宋体" w:eastAsia="仿宋_GB2312" w:cs="宋体"/>
                <w:color w:val="000000"/>
                <w:kern w:val="0"/>
                <w:szCs w:val="21"/>
                <w:u w:val="none"/>
                <w:lang w:eastAsia="zh-CN"/>
              </w:rPr>
              <w:t>）</w:t>
            </w:r>
          </w:p>
        </w:tc>
        <w:tc>
          <w:tcPr>
            <w:tcW w:w="586"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GLSJ3-2-1</w:t>
            </w:r>
          </w:p>
        </w:tc>
        <w:tc>
          <w:tcPr>
            <w:tcW w:w="1984" w:type="pct"/>
            <w:vAlign w:val="center"/>
          </w:tcPr>
          <w:p>
            <w:pPr>
              <w:widowControl/>
              <w:jc w:val="left"/>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进行虚假投诉</w:t>
            </w:r>
          </w:p>
        </w:tc>
        <w:tc>
          <w:tcPr>
            <w:tcW w:w="732" w:type="pct"/>
            <w:vAlign w:val="center"/>
          </w:tcPr>
          <w:p>
            <w:pPr>
              <w:widowControl/>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20分/次</w:t>
            </w:r>
          </w:p>
        </w:tc>
        <w:tc>
          <w:tcPr>
            <w:tcW w:w="703" w:type="pct"/>
            <w:vAlign w:val="center"/>
          </w:tcPr>
          <w:p>
            <w:pPr>
              <w:widowControl/>
              <w:jc w:val="left"/>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单个合同段单次投诉举报为1次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hint="eastAsia" w:ascii="仿宋_GB2312" w:hAnsi="宋体" w:eastAsia="仿宋_GB2312" w:cs="宋体"/>
                <w:color w:val="000000"/>
                <w:kern w:val="0"/>
                <w:szCs w:val="21"/>
                <w:u w:val="none"/>
              </w:rPr>
            </w:pPr>
          </w:p>
        </w:tc>
        <w:tc>
          <w:tcPr>
            <w:tcW w:w="539" w:type="pct"/>
            <w:vMerge w:val="continue"/>
            <w:vAlign w:val="center"/>
          </w:tcPr>
          <w:p>
            <w:pPr>
              <w:widowControl/>
              <w:jc w:val="left"/>
              <w:rPr>
                <w:rFonts w:hint="eastAsia" w:ascii="仿宋_GB2312" w:hAnsi="宋体" w:eastAsia="仿宋_GB2312" w:cs="宋体"/>
                <w:color w:val="000000"/>
                <w:kern w:val="0"/>
                <w:szCs w:val="21"/>
                <w:u w:val="none"/>
              </w:rPr>
            </w:pPr>
          </w:p>
        </w:tc>
        <w:tc>
          <w:tcPr>
            <w:tcW w:w="586"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GLSJ3-2-2</w:t>
            </w:r>
          </w:p>
        </w:tc>
        <w:tc>
          <w:tcPr>
            <w:tcW w:w="1984" w:type="pct"/>
            <w:vAlign w:val="center"/>
          </w:tcPr>
          <w:p>
            <w:pP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信用评价弄虚作假或以不正当手段骗取较高信用等级</w:t>
            </w:r>
          </w:p>
        </w:tc>
        <w:tc>
          <w:tcPr>
            <w:tcW w:w="732"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15分/次</w:t>
            </w:r>
          </w:p>
        </w:tc>
        <w:tc>
          <w:tcPr>
            <w:tcW w:w="703" w:type="pct"/>
            <w:vAlign w:val="center"/>
          </w:tcPr>
          <w:p>
            <w:pPr>
              <w:widowControl/>
              <w:jc w:val="left"/>
              <w:rPr>
                <w:rFonts w:hint="eastAsia"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hint="eastAsia" w:ascii="仿宋_GB2312" w:hAnsi="宋体" w:eastAsia="仿宋_GB2312" w:cs="宋体"/>
                <w:color w:val="000000"/>
                <w:kern w:val="0"/>
                <w:szCs w:val="21"/>
                <w:u w:val="none"/>
              </w:rPr>
            </w:pPr>
          </w:p>
        </w:tc>
        <w:tc>
          <w:tcPr>
            <w:tcW w:w="539" w:type="pct"/>
            <w:vMerge w:val="continue"/>
            <w:vAlign w:val="center"/>
          </w:tcPr>
          <w:p>
            <w:pPr>
              <w:widowControl/>
              <w:jc w:val="left"/>
              <w:rPr>
                <w:rFonts w:hint="eastAsia" w:ascii="仿宋_GB2312" w:hAnsi="宋体" w:eastAsia="仿宋_GB2312" w:cs="宋体"/>
                <w:color w:val="000000"/>
                <w:kern w:val="0"/>
                <w:szCs w:val="21"/>
                <w:u w:val="none"/>
              </w:rPr>
            </w:pPr>
          </w:p>
        </w:tc>
        <w:tc>
          <w:tcPr>
            <w:tcW w:w="586"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GLSJ3-2-3</w:t>
            </w:r>
          </w:p>
        </w:tc>
        <w:tc>
          <w:tcPr>
            <w:tcW w:w="1984" w:type="pct"/>
            <w:vAlign w:val="center"/>
          </w:tcPr>
          <w:p>
            <w:pPr>
              <w:widowControl/>
              <w:jc w:val="left"/>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在资质申报、延续、变更等过程中弄虚作假</w:t>
            </w:r>
          </w:p>
        </w:tc>
        <w:tc>
          <w:tcPr>
            <w:tcW w:w="732"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10分/项次</w:t>
            </w:r>
          </w:p>
        </w:tc>
        <w:tc>
          <w:tcPr>
            <w:tcW w:w="703" w:type="pct"/>
            <w:vAlign w:val="center"/>
          </w:tcPr>
          <w:p>
            <w:pPr>
              <w:widowControl/>
              <w:jc w:val="left"/>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经省级部门认定的，在省级综合评价中扣除；国务院行业主管部门认定的，在全国综合评价中扣除；单个人员、设备、业绩等信息为1项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hint="eastAsia" w:ascii="仿宋_GB2312" w:hAnsi="宋体" w:eastAsia="仿宋_GB2312" w:cs="宋体"/>
                <w:color w:val="000000"/>
                <w:kern w:val="0"/>
                <w:szCs w:val="21"/>
                <w:u w:val="none"/>
              </w:rPr>
            </w:pPr>
          </w:p>
        </w:tc>
        <w:tc>
          <w:tcPr>
            <w:tcW w:w="539" w:type="pct"/>
            <w:vMerge w:val="continue"/>
            <w:vAlign w:val="center"/>
          </w:tcPr>
          <w:p>
            <w:pPr>
              <w:widowControl/>
              <w:jc w:val="left"/>
              <w:rPr>
                <w:rFonts w:hint="eastAsia" w:ascii="仿宋_GB2312" w:hAnsi="宋体" w:eastAsia="仿宋_GB2312" w:cs="宋体"/>
                <w:color w:val="000000"/>
                <w:kern w:val="0"/>
                <w:szCs w:val="21"/>
                <w:u w:val="none"/>
              </w:rPr>
            </w:pPr>
          </w:p>
        </w:tc>
        <w:tc>
          <w:tcPr>
            <w:tcW w:w="586" w:type="pct"/>
            <w:vAlign w:val="center"/>
          </w:tcPr>
          <w:p>
            <w:pPr>
              <w:widowControl/>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GLSJ3-2-4</w:t>
            </w:r>
          </w:p>
        </w:tc>
        <w:tc>
          <w:tcPr>
            <w:tcW w:w="1984" w:type="pct"/>
            <w:vAlign w:val="center"/>
          </w:tcPr>
          <w:p>
            <w:pPr>
              <w:widowControl/>
              <w:jc w:val="left"/>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省级及以上交通运输主管部门要求企业填报向社会公布的信息，存在虚假的</w:t>
            </w:r>
          </w:p>
        </w:tc>
        <w:tc>
          <w:tcPr>
            <w:tcW w:w="732"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10分/项次</w:t>
            </w:r>
          </w:p>
        </w:tc>
        <w:tc>
          <w:tcPr>
            <w:tcW w:w="703" w:type="pct"/>
            <w:vAlign w:val="center"/>
          </w:tcPr>
          <w:p>
            <w:pPr>
              <w:widowControl/>
              <w:jc w:val="left"/>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在省级综合评价中扣除，单个人员、设备、业绩等信息为1项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hint="eastAsia" w:ascii="仿宋_GB2312" w:hAnsi="宋体" w:eastAsia="仿宋_GB2312" w:cs="宋体"/>
                <w:color w:val="000000"/>
                <w:kern w:val="0"/>
                <w:szCs w:val="21"/>
                <w:u w:val="none"/>
              </w:rPr>
            </w:pPr>
          </w:p>
        </w:tc>
        <w:tc>
          <w:tcPr>
            <w:tcW w:w="539" w:type="pct"/>
            <w:vMerge w:val="continue"/>
            <w:vAlign w:val="center"/>
          </w:tcPr>
          <w:p>
            <w:pPr>
              <w:widowControl/>
              <w:jc w:val="left"/>
              <w:rPr>
                <w:rFonts w:hint="eastAsia" w:ascii="仿宋_GB2312" w:hAnsi="宋体" w:eastAsia="仿宋_GB2312" w:cs="宋体"/>
                <w:color w:val="000000"/>
                <w:kern w:val="0"/>
                <w:szCs w:val="21"/>
                <w:u w:val="none"/>
              </w:rPr>
            </w:pPr>
          </w:p>
        </w:tc>
        <w:tc>
          <w:tcPr>
            <w:tcW w:w="586"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GLSJ3-2-5</w:t>
            </w:r>
          </w:p>
        </w:tc>
        <w:tc>
          <w:tcPr>
            <w:tcW w:w="1984" w:type="pct"/>
            <w:vAlign w:val="center"/>
          </w:tcPr>
          <w:p>
            <w:pP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被国务院交通运输主管部门通报批评</w:t>
            </w:r>
          </w:p>
        </w:tc>
        <w:tc>
          <w:tcPr>
            <w:tcW w:w="732"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15分/次</w:t>
            </w:r>
          </w:p>
        </w:tc>
        <w:tc>
          <w:tcPr>
            <w:tcW w:w="703" w:type="pct"/>
            <w:vAlign w:val="center"/>
          </w:tcPr>
          <w:p>
            <w:pPr>
              <w:widowControl/>
              <w:jc w:val="left"/>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 w:val="15"/>
                <w:szCs w:val="15"/>
                <w:u w:val="none"/>
              </w:rPr>
              <w:t>在全国综合评价中扣除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hint="eastAsia" w:ascii="仿宋_GB2312" w:hAnsi="宋体" w:eastAsia="仿宋_GB2312" w:cs="宋体"/>
                <w:color w:val="000000"/>
                <w:kern w:val="0"/>
                <w:szCs w:val="21"/>
                <w:u w:val="none"/>
              </w:rPr>
            </w:pPr>
          </w:p>
        </w:tc>
        <w:tc>
          <w:tcPr>
            <w:tcW w:w="539" w:type="pct"/>
            <w:vMerge w:val="continue"/>
            <w:vAlign w:val="center"/>
          </w:tcPr>
          <w:p>
            <w:pPr>
              <w:widowControl/>
              <w:jc w:val="left"/>
              <w:rPr>
                <w:rFonts w:hint="eastAsia" w:ascii="仿宋_GB2312" w:hAnsi="宋体" w:eastAsia="仿宋_GB2312" w:cs="宋体"/>
                <w:color w:val="000000"/>
                <w:kern w:val="0"/>
                <w:szCs w:val="21"/>
                <w:u w:val="none"/>
              </w:rPr>
            </w:pPr>
          </w:p>
        </w:tc>
        <w:tc>
          <w:tcPr>
            <w:tcW w:w="586"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GLSJ3-2-6</w:t>
            </w:r>
          </w:p>
        </w:tc>
        <w:tc>
          <w:tcPr>
            <w:tcW w:w="1984" w:type="pct"/>
            <w:vAlign w:val="center"/>
          </w:tcPr>
          <w:p>
            <w:pP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被省级交通运输主管部门通报批评</w:t>
            </w:r>
          </w:p>
        </w:tc>
        <w:tc>
          <w:tcPr>
            <w:tcW w:w="732"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10分/次</w:t>
            </w:r>
          </w:p>
        </w:tc>
        <w:tc>
          <w:tcPr>
            <w:tcW w:w="703" w:type="pct"/>
            <w:vMerge w:val="restart"/>
            <w:vAlign w:val="center"/>
          </w:tcPr>
          <w:p>
            <w:pPr>
              <w:widowControl/>
              <w:rPr>
                <w:rFonts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在省级综合评价中扣除</w:t>
            </w:r>
          </w:p>
          <w:p>
            <w:pPr>
              <w:rPr>
                <w:rFonts w:hint="eastAsia"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hint="eastAsia" w:ascii="仿宋_GB2312" w:hAnsi="宋体" w:eastAsia="仿宋_GB2312" w:cs="宋体"/>
                <w:color w:val="000000"/>
                <w:kern w:val="0"/>
                <w:szCs w:val="21"/>
                <w:u w:val="none"/>
              </w:rPr>
            </w:pPr>
          </w:p>
        </w:tc>
        <w:tc>
          <w:tcPr>
            <w:tcW w:w="539" w:type="pct"/>
            <w:vMerge w:val="continue"/>
            <w:vAlign w:val="center"/>
          </w:tcPr>
          <w:p>
            <w:pPr>
              <w:widowControl/>
              <w:jc w:val="left"/>
              <w:rPr>
                <w:rFonts w:hint="eastAsia" w:ascii="仿宋_GB2312" w:hAnsi="宋体" w:eastAsia="仿宋_GB2312" w:cs="宋体"/>
                <w:color w:val="000000"/>
                <w:kern w:val="0"/>
                <w:szCs w:val="21"/>
                <w:u w:val="none"/>
              </w:rPr>
            </w:pPr>
          </w:p>
        </w:tc>
        <w:tc>
          <w:tcPr>
            <w:tcW w:w="586"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GLSJ3-2-7</w:t>
            </w:r>
          </w:p>
        </w:tc>
        <w:tc>
          <w:tcPr>
            <w:tcW w:w="1984" w:type="pct"/>
            <w:vAlign w:val="center"/>
          </w:tcPr>
          <w:p>
            <w:pP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被市（</w:t>
            </w:r>
            <w:r>
              <w:rPr>
                <w:rFonts w:hint="eastAsia" w:ascii="仿宋_GB2312" w:hAnsi="宋体" w:eastAsia="仿宋_GB2312" w:cs="宋体"/>
                <w:color w:val="000000"/>
                <w:kern w:val="0"/>
                <w:szCs w:val="21"/>
                <w:u w:val="none"/>
                <w:lang w:eastAsia="zh-CN"/>
              </w:rPr>
              <w:t>地</w:t>
            </w:r>
            <w:r>
              <w:rPr>
                <w:rFonts w:hint="eastAsia" w:ascii="仿宋_GB2312" w:hAnsi="宋体" w:eastAsia="仿宋_GB2312" w:cs="宋体"/>
                <w:color w:val="000000"/>
                <w:kern w:val="0"/>
                <w:szCs w:val="21"/>
                <w:u w:val="none"/>
              </w:rPr>
              <w:t>）交通运输主管部门通报批评</w:t>
            </w:r>
          </w:p>
        </w:tc>
        <w:tc>
          <w:tcPr>
            <w:tcW w:w="732"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5分/次</w:t>
            </w:r>
          </w:p>
        </w:tc>
        <w:tc>
          <w:tcPr>
            <w:tcW w:w="703" w:type="pct"/>
            <w:vMerge w:val="continue"/>
            <w:vAlign w:val="center"/>
          </w:tcPr>
          <w:p>
            <w:pPr>
              <w:rPr>
                <w:rFonts w:hint="eastAsia" w:ascii="仿宋_GB2312" w:hAnsi="宋体" w:eastAsia="仿宋_GB2312" w:cs="宋体"/>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hint="eastAsia" w:ascii="仿宋_GB2312" w:hAnsi="宋体" w:eastAsia="仿宋_GB2312" w:cs="宋体"/>
                <w:color w:val="000000"/>
                <w:kern w:val="0"/>
                <w:szCs w:val="21"/>
                <w:u w:val="none"/>
              </w:rPr>
            </w:pPr>
          </w:p>
        </w:tc>
        <w:tc>
          <w:tcPr>
            <w:tcW w:w="539" w:type="pct"/>
            <w:vMerge w:val="continue"/>
            <w:vAlign w:val="center"/>
          </w:tcPr>
          <w:p>
            <w:pPr>
              <w:widowControl/>
              <w:jc w:val="left"/>
              <w:rPr>
                <w:rFonts w:hint="eastAsia" w:ascii="仿宋_GB2312" w:hAnsi="宋体" w:eastAsia="仿宋_GB2312" w:cs="宋体"/>
                <w:color w:val="000000"/>
                <w:kern w:val="0"/>
                <w:szCs w:val="21"/>
                <w:u w:val="none"/>
              </w:rPr>
            </w:pPr>
          </w:p>
        </w:tc>
        <w:tc>
          <w:tcPr>
            <w:tcW w:w="586"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GLSJ3-2-8</w:t>
            </w:r>
          </w:p>
        </w:tc>
        <w:tc>
          <w:tcPr>
            <w:tcW w:w="1984" w:type="pct"/>
            <w:vAlign w:val="center"/>
          </w:tcPr>
          <w:p>
            <w:pP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因设计企业原因，拖欠工程款、农民工工资等被司法机关强制执行，或因拖欠问题造成群体事件或不良社会影响。</w:t>
            </w:r>
          </w:p>
        </w:tc>
        <w:tc>
          <w:tcPr>
            <w:tcW w:w="732"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5分/次</w:t>
            </w:r>
          </w:p>
        </w:tc>
        <w:tc>
          <w:tcPr>
            <w:tcW w:w="703" w:type="pct"/>
            <w:vMerge w:val="continue"/>
            <w:vAlign w:val="center"/>
          </w:tcPr>
          <w:p>
            <w:pPr>
              <w:rPr>
                <w:rFonts w:hint="eastAsia" w:ascii="仿宋_GB2312" w:hAnsi="宋体" w:eastAsia="仿宋_GB2312" w:cs="宋体"/>
                <w:b/>
                <w:bCs/>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hint="eastAsia" w:ascii="仿宋_GB2312" w:hAnsi="宋体" w:eastAsia="仿宋_GB2312" w:cs="宋体"/>
                <w:color w:val="000000"/>
                <w:kern w:val="0"/>
                <w:szCs w:val="21"/>
                <w:u w:val="none"/>
              </w:rPr>
            </w:pPr>
          </w:p>
        </w:tc>
        <w:tc>
          <w:tcPr>
            <w:tcW w:w="539" w:type="pct"/>
            <w:vMerge w:val="continue"/>
            <w:vAlign w:val="center"/>
          </w:tcPr>
          <w:p>
            <w:pPr>
              <w:widowControl/>
              <w:jc w:val="left"/>
              <w:rPr>
                <w:rFonts w:hint="eastAsia" w:ascii="仿宋_GB2312" w:hAnsi="宋体" w:eastAsia="仿宋_GB2312" w:cs="宋体"/>
                <w:color w:val="000000"/>
                <w:kern w:val="0"/>
                <w:szCs w:val="21"/>
                <w:u w:val="none"/>
              </w:rPr>
            </w:pPr>
          </w:p>
        </w:tc>
        <w:tc>
          <w:tcPr>
            <w:tcW w:w="586"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GLSJ3-2-9</w:t>
            </w:r>
          </w:p>
        </w:tc>
        <w:tc>
          <w:tcPr>
            <w:tcW w:w="1984" w:type="pct"/>
            <w:vAlign w:val="center"/>
          </w:tcPr>
          <w:p>
            <w:pP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未经专利权人许可实施其专利的，或假冒他人专利</w:t>
            </w:r>
          </w:p>
        </w:tc>
        <w:tc>
          <w:tcPr>
            <w:tcW w:w="732"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5分/次</w:t>
            </w:r>
          </w:p>
        </w:tc>
        <w:tc>
          <w:tcPr>
            <w:tcW w:w="703" w:type="pct"/>
            <w:vMerge w:val="continue"/>
            <w:vAlign w:val="center"/>
          </w:tcPr>
          <w:p>
            <w:pPr>
              <w:rPr>
                <w:rFonts w:hint="eastAsia" w:ascii="仿宋_GB2312" w:hAnsi="宋体" w:eastAsia="仿宋_GB2312" w:cs="宋体"/>
                <w:b/>
                <w:bCs/>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hint="eastAsia" w:ascii="仿宋_GB2312" w:hAnsi="宋体" w:eastAsia="仿宋_GB2312" w:cs="宋体"/>
                <w:color w:val="000000"/>
                <w:kern w:val="0"/>
                <w:szCs w:val="21"/>
                <w:u w:val="none"/>
              </w:rPr>
            </w:pPr>
          </w:p>
        </w:tc>
        <w:tc>
          <w:tcPr>
            <w:tcW w:w="539" w:type="pct"/>
            <w:vMerge w:val="continue"/>
            <w:vAlign w:val="center"/>
          </w:tcPr>
          <w:p>
            <w:pPr>
              <w:widowControl/>
              <w:jc w:val="left"/>
              <w:rPr>
                <w:rFonts w:hint="eastAsia" w:ascii="仿宋_GB2312" w:hAnsi="宋体" w:eastAsia="仿宋_GB2312" w:cs="宋体"/>
                <w:color w:val="000000"/>
                <w:kern w:val="0"/>
                <w:szCs w:val="21"/>
                <w:u w:val="none"/>
              </w:rPr>
            </w:pPr>
          </w:p>
        </w:tc>
        <w:tc>
          <w:tcPr>
            <w:tcW w:w="586" w:type="pct"/>
            <w:vAlign w:val="center"/>
          </w:tcPr>
          <w:p>
            <w:pPr>
              <w:jc w:val="center"/>
              <w:rPr>
                <w:rFonts w:hint="eastAsia" w:ascii="仿宋_GB2312" w:hAnsi="宋体" w:eastAsia="仿宋_GB2312" w:cs="宋体"/>
                <w:b/>
                <w:bCs/>
                <w:color w:val="000000"/>
                <w:kern w:val="0"/>
                <w:szCs w:val="21"/>
                <w:u w:val="none"/>
              </w:rPr>
            </w:pPr>
            <w:r>
              <w:rPr>
                <w:rFonts w:hint="eastAsia" w:ascii="仿宋_GB2312" w:hAnsi="宋体" w:eastAsia="仿宋_GB2312" w:cs="宋体"/>
                <w:b/>
                <w:bCs/>
                <w:color w:val="000000"/>
                <w:kern w:val="0"/>
                <w:szCs w:val="21"/>
                <w:u w:val="none"/>
              </w:rPr>
              <w:t>GLSJ3-2-10</w:t>
            </w:r>
          </w:p>
        </w:tc>
        <w:tc>
          <w:tcPr>
            <w:tcW w:w="1984" w:type="pct"/>
            <w:vAlign w:val="center"/>
          </w:tcPr>
          <w:p>
            <w:pP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因设计原因（设计方案不合理或选线不当等）造成环境破坏或水源地污染等，被有关部门责令整改的。</w:t>
            </w:r>
          </w:p>
        </w:tc>
        <w:tc>
          <w:tcPr>
            <w:tcW w:w="732" w:type="pct"/>
            <w:vAlign w:val="center"/>
          </w:tcPr>
          <w:p>
            <w:pPr>
              <w:jc w:val="center"/>
              <w:rPr>
                <w:rFonts w:hint="eastAsia" w:ascii="仿宋_GB2312" w:hAnsi="宋体" w:eastAsia="仿宋_GB2312" w:cs="宋体"/>
                <w:color w:val="000000"/>
                <w:kern w:val="0"/>
                <w:szCs w:val="21"/>
                <w:u w:val="none"/>
              </w:rPr>
            </w:pPr>
            <w:r>
              <w:rPr>
                <w:rFonts w:hint="eastAsia" w:ascii="仿宋_GB2312" w:hAnsi="宋体" w:eastAsia="仿宋_GB2312" w:cs="宋体"/>
                <w:color w:val="000000"/>
                <w:kern w:val="0"/>
                <w:szCs w:val="21"/>
                <w:u w:val="none"/>
              </w:rPr>
              <w:t>10分/次</w:t>
            </w:r>
          </w:p>
        </w:tc>
        <w:tc>
          <w:tcPr>
            <w:tcW w:w="703" w:type="pct"/>
            <w:vMerge w:val="continue"/>
            <w:vAlign w:val="center"/>
          </w:tcPr>
          <w:p>
            <w:pPr>
              <w:rPr>
                <w:rFonts w:hint="eastAsia" w:ascii="仿宋_GB2312" w:hAnsi="宋体" w:eastAsia="仿宋_GB2312" w:cs="宋体"/>
                <w:b/>
                <w:bCs/>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vAlign w:val="center"/>
          </w:tcPr>
          <w:p>
            <w:pPr>
              <w:widowControl/>
              <w:jc w:val="left"/>
              <w:rPr>
                <w:rFonts w:hint="eastAsia" w:ascii="仿宋_GB2312" w:hAnsi="宋体" w:eastAsia="仿宋_GB2312" w:cs="宋体"/>
                <w:color w:val="000000"/>
                <w:kern w:val="0"/>
                <w:szCs w:val="21"/>
                <w:u w:val="none"/>
              </w:rPr>
            </w:pPr>
          </w:p>
        </w:tc>
        <w:tc>
          <w:tcPr>
            <w:tcW w:w="539" w:type="pct"/>
            <w:vMerge w:val="continue"/>
            <w:vAlign w:val="center"/>
          </w:tcPr>
          <w:p>
            <w:pPr>
              <w:rPr>
                <w:rFonts w:hint="eastAsia"/>
              </w:rPr>
            </w:pPr>
          </w:p>
        </w:tc>
        <w:tc>
          <w:tcPr>
            <w:tcW w:w="586" w:type="pct"/>
            <w:vAlign w:val="center"/>
          </w:tcPr>
          <w:p>
            <w:pPr>
              <w:widowControl/>
              <w:jc w:val="center"/>
              <w:rPr>
                <w:rFonts w:hint="eastAsia" w:ascii="仿宋_GB2312" w:hAnsi="宋体" w:eastAsia="仿宋_GB2312" w:cs="宋体"/>
                <w:b/>
                <w:bCs/>
                <w:strike w:val="0"/>
                <w:dstrike w:val="0"/>
                <w:color w:val="000000"/>
                <w:kern w:val="0"/>
                <w:sz w:val="21"/>
                <w:szCs w:val="21"/>
                <w:u w:val="none"/>
                <w:lang w:val="en-US" w:eastAsia="zh-CN" w:bidi="ar-SA"/>
              </w:rPr>
            </w:pPr>
            <w:r>
              <w:rPr>
                <w:rFonts w:ascii="仿宋_GB2312" w:hAnsi="宋体" w:eastAsia="仿宋_GB2312" w:cs="宋体"/>
                <w:b/>
                <w:bCs/>
                <w:strike w:val="0"/>
                <w:dstrike w:val="0"/>
                <w:color w:val="000000"/>
                <w:kern w:val="0"/>
                <w:szCs w:val="21"/>
                <w:u w:val="none"/>
              </w:rPr>
              <w:t>GLSJ</w:t>
            </w:r>
            <w:r>
              <w:rPr>
                <w:rFonts w:hint="eastAsia" w:ascii="仿宋_GB2312" w:hAnsi="宋体" w:eastAsia="仿宋_GB2312" w:cs="宋体"/>
                <w:b/>
                <w:bCs/>
                <w:strike w:val="0"/>
                <w:dstrike w:val="0"/>
                <w:color w:val="000000"/>
                <w:kern w:val="0"/>
                <w:szCs w:val="21"/>
                <w:u w:val="none"/>
                <w:lang w:val="en-US" w:eastAsia="zh-CN"/>
              </w:rPr>
              <w:t>3</w:t>
            </w:r>
            <w:r>
              <w:rPr>
                <w:rFonts w:ascii="仿宋_GB2312" w:hAnsi="宋体" w:eastAsia="仿宋_GB2312" w:cs="宋体"/>
                <w:b/>
                <w:bCs/>
                <w:strike w:val="0"/>
                <w:dstrike w:val="0"/>
                <w:color w:val="000000"/>
                <w:kern w:val="0"/>
                <w:szCs w:val="21"/>
                <w:u w:val="none"/>
              </w:rPr>
              <w:t>-</w:t>
            </w:r>
            <w:r>
              <w:rPr>
                <w:rFonts w:hint="eastAsia" w:ascii="仿宋_GB2312" w:hAnsi="宋体" w:eastAsia="仿宋_GB2312" w:cs="宋体"/>
                <w:b/>
                <w:bCs/>
                <w:strike w:val="0"/>
                <w:dstrike w:val="0"/>
                <w:color w:val="000000"/>
                <w:kern w:val="0"/>
                <w:szCs w:val="21"/>
                <w:u w:val="none"/>
                <w:lang w:val="en-US" w:eastAsia="zh-CN"/>
              </w:rPr>
              <w:t>2</w:t>
            </w:r>
            <w:r>
              <w:rPr>
                <w:rFonts w:ascii="仿宋_GB2312" w:hAnsi="宋体" w:eastAsia="仿宋_GB2312" w:cs="宋体"/>
                <w:b/>
                <w:bCs/>
                <w:strike w:val="0"/>
                <w:dstrike w:val="0"/>
                <w:color w:val="000000"/>
                <w:kern w:val="0"/>
                <w:szCs w:val="21"/>
                <w:u w:val="none"/>
              </w:rPr>
              <w:t>-</w:t>
            </w:r>
            <w:r>
              <w:rPr>
                <w:rFonts w:hint="eastAsia" w:ascii="仿宋_GB2312" w:hAnsi="宋体" w:eastAsia="仿宋_GB2312" w:cs="宋体"/>
                <w:b/>
                <w:bCs/>
                <w:strike w:val="0"/>
                <w:dstrike w:val="0"/>
                <w:color w:val="000000"/>
                <w:kern w:val="0"/>
                <w:szCs w:val="21"/>
                <w:u w:val="none"/>
              </w:rPr>
              <w:t>1</w:t>
            </w:r>
            <w:r>
              <w:rPr>
                <w:rFonts w:hint="eastAsia" w:ascii="仿宋_GB2312" w:hAnsi="宋体" w:eastAsia="仿宋_GB2312" w:cs="宋体"/>
                <w:b/>
                <w:bCs/>
                <w:strike w:val="0"/>
                <w:dstrike w:val="0"/>
                <w:color w:val="000000"/>
                <w:kern w:val="0"/>
                <w:szCs w:val="21"/>
                <w:u w:val="none"/>
                <w:lang w:val="en-US" w:eastAsia="zh-CN"/>
              </w:rPr>
              <w:t>5</w:t>
            </w:r>
          </w:p>
        </w:tc>
        <w:tc>
          <w:tcPr>
            <w:tcW w:w="1984" w:type="pct"/>
            <w:vAlign w:val="center"/>
          </w:tcPr>
          <w:p>
            <w:pPr>
              <w:widowControl/>
              <w:jc w:val="left"/>
              <w:rPr>
                <w:rFonts w:hint="eastAsia" w:ascii="仿宋_GB2312" w:hAnsi="宋体" w:eastAsia="仿宋_GB2312" w:cs="宋体"/>
                <w:strike w:val="0"/>
                <w:dstrike w:val="0"/>
                <w:color w:val="000000"/>
                <w:kern w:val="0"/>
                <w:sz w:val="21"/>
                <w:szCs w:val="21"/>
                <w:u w:val="none"/>
                <w:lang w:val="en-US" w:eastAsia="zh-CN" w:bidi="ar-SA"/>
              </w:rPr>
            </w:pPr>
            <w:r>
              <w:rPr>
                <w:rFonts w:ascii="仿宋_GB2312" w:hAnsi="宋体" w:eastAsia="仿宋_GB2312" w:cs="宋体"/>
                <w:strike w:val="0"/>
                <w:dstrike w:val="0"/>
                <w:color w:val="000000"/>
                <w:kern w:val="0"/>
                <w:szCs w:val="21"/>
                <w:u w:val="none"/>
              </w:rPr>
              <w:t>被省级</w:t>
            </w:r>
            <w:r>
              <w:rPr>
                <w:rFonts w:hint="eastAsia" w:ascii="仿宋_GB2312" w:hAnsi="宋体" w:eastAsia="仿宋_GB2312" w:cs="宋体"/>
                <w:strike w:val="0"/>
                <w:dstrike w:val="0"/>
                <w:color w:val="000000"/>
                <w:kern w:val="0"/>
                <w:szCs w:val="21"/>
                <w:u w:val="none"/>
              </w:rPr>
              <w:t>公路管理部门、</w:t>
            </w:r>
            <w:r>
              <w:rPr>
                <w:rFonts w:hint="eastAsia" w:ascii="仿宋_GB2312" w:hAnsi="宋体" w:eastAsia="仿宋_GB2312" w:cs="宋体"/>
                <w:strike w:val="0"/>
                <w:dstrike w:val="0"/>
                <w:color w:val="000000"/>
                <w:kern w:val="0"/>
                <w:szCs w:val="21"/>
                <w:u w:val="none"/>
                <w:lang w:eastAsia="zh-CN"/>
              </w:rPr>
              <w:t>交通执法机构</w:t>
            </w:r>
            <w:r>
              <w:rPr>
                <w:rFonts w:hint="eastAsia" w:ascii="仿宋_GB2312" w:hAnsi="宋体" w:eastAsia="仿宋_GB2312" w:cs="宋体"/>
                <w:strike w:val="0"/>
                <w:dstrike w:val="0"/>
                <w:color w:val="000000"/>
                <w:kern w:val="0"/>
                <w:szCs w:val="21"/>
                <w:u w:val="none"/>
              </w:rPr>
              <w:t>、建设管理部门通报或约谈</w:t>
            </w:r>
          </w:p>
        </w:tc>
        <w:tc>
          <w:tcPr>
            <w:tcW w:w="732" w:type="pct"/>
            <w:vAlign w:val="center"/>
          </w:tcPr>
          <w:p>
            <w:pPr>
              <w:widowControl/>
              <w:jc w:val="center"/>
              <w:rPr>
                <w:rFonts w:hint="eastAsia" w:ascii="仿宋_GB2312" w:hAnsi="宋体" w:eastAsia="仿宋_GB2312" w:cs="宋体"/>
                <w:strike w:val="0"/>
                <w:color w:val="000000"/>
                <w:kern w:val="0"/>
                <w:sz w:val="21"/>
                <w:szCs w:val="21"/>
                <w:u w:val="none"/>
                <w:lang w:val="en-US" w:eastAsia="zh-CN" w:bidi="ar-SA"/>
              </w:rPr>
            </w:pPr>
            <w:r>
              <w:rPr>
                <w:rFonts w:hint="eastAsia" w:ascii="仿宋_GB2312" w:hAnsi="宋体" w:eastAsia="仿宋_GB2312" w:cs="宋体"/>
                <w:strike w:val="0"/>
                <w:color w:val="000000"/>
                <w:kern w:val="0"/>
                <w:szCs w:val="21"/>
                <w:u w:val="none"/>
                <w:lang w:val="en-US" w:eastAsia="zh-CN"/>
              </w:rPr>
              <w:t>5</w:t>
            </w:r>
            <w:r>
              <w:rPr>
                <w:rFonts w:hint="eastAsia" w:ascii="仿宋_GB2312" w:hAnsi="宋体" w:eastAsia="仿宋_GB2312" w:cs="宋体"/>
                <w:strike w:val="0"/>
                <w:color w:val="000000"/>
                <w:kern w:val="0"/>
                <w:szCs w:val="21"/>
                <w:u w:val="none"/>
              </w:rPr>
              <w:t>分/次</w:t>
            </w:r>
          </w:p>
        </w:tc>
        <w:tc>
          <w:tcPr>
            <w:tcW w:w="703" w:type="pct"/>
            <w:vMerge w:val="continue"/>
            <w:vAlign w:val="center"/>
          </w:tcPr>
          <w:p>
            <w:pPr>
              <w:rPr>
                <w:rFonts w:hint="eastAsia" w:ascii="仿宋_GB2312" w:hAnsi="宋体" w:eastAsia="仿宋_GB2312" w:cs="宋体"/>
                <w:b/>
                <w:bCs/>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54" w:type="pct"/>
            <w:vMerge w:val="continue"/>
            <w:vAlign w:val="center"/>
          </w:tcPr>
          <w:p>
            <w:pPr>
              <w:widowControl/>
              <w:jc w:val="left"/>
              <w:rPr>
                <w:rFonts w:hint="eastAsia" w:ascii="仿宋_GB2312" w:hAnsi="宋体" w:eastAsia="仿宋_GB2312" w:cs="宋体"/>
                <w:color w:val="000000"/>
                <w:kern w:val="0"/>
                <w:szCs w:val="21"/>
                <w:u w:val="none"/>
              </w:rPr>
            </w:pPr>
          </w:p>
        </w:tc>
        <w:tc>
          <w:tcPr>
            <w:tcW w:w="539" w:type="pct"/>
            <w:vMerge w:val="continue"/>
            <w:vAlign w:val="center"/>
          </w:tcPr>
          <w:p>
            <w:pPr>
              <w:rPr>
                <w:rFonts w:hint="eastAsia"/>
              </w:rPr>
            </w:pPr>
          </w:p>
        </w:tc>
        <w:tc>
          <w:tcPr>
            <w:tcW w:w="586" w:type="pct"/>
            <w:vAlign w:val="center"/>
          </w:tcPr>
          <w:p>
            <w:pPr>
              <w:widowControl/>
              <w:jc w:val="center"/>
              <w:rPr>
                <w:rFonts w:hint="eastAsia" w:ascii="仿宋_GB2312" w:hAnsi="宋体" w:eastAsia="仿宋_GB2312" w:cs="宋体"/>
                <w:strike w:val="0"/>
                <w:dstrike w:val="0"/>
                <w:color w:val="000000"/>
                <w:kern w:val="0"/>
                <w:sz w:val="21"/>
                <w:szCs w:val="21"/>
                <w:u w:val="none"/>
                <w:lang w:val="en-US" w:eastAsia="zh-CN" w:bidi="ar-SA"/>
              </w:rPr>
            </w:pPr>
            <w:r>
              <w:rPr>
                <w:rFonts w:hint="eastAsia" w:ascii="仿宋_GB2312" w:hAnsi="宋体" w:eastAsia="仿宋_GB2312" w:cs="宋体"/>
                <w:b/>
                <w:bCs/>
                <w:strike w:val="0"/>
                <w:dstrike w:val="0"/>
                <w:color w:val="000000"/>
                <w:kern w:val="0"/>
                <w:szCs w:val="21"/>
                <w:u w:val="none"/>
              </w:rPr>
              <w:t>GLSJ</w:t>
            </w:r>
            <w:r>
              <w:rPr>
                <w:rFonts w:hint="eastAsia" w:ascii="仿宋_GB2312" w:hAnsi="宋体" w:eastAsia="仿宋_GB2312" w:cs="宋体"/>
                <w:b/>
                <w:bCs/>
                <w:strike w:val="0"/>
                <w:dstrike w:val="0"/>
                <w:color w:val="000000"/>
                <w:kern w:val="0"/>
                <w:szCs w:val="21"/>
                <w:u w:val="none"/>
                <w:lang w:val="en-US" w:eastAsia="zh-CN"/>
              </w:rPr>
              <w:t>3</w:t>
            </w:r>
            <w:r>
              <w:rPr>
                <w:rFonts w:hint="eastAsia" w:ascii="仿宋_GB2312" w:hAnsi="宋体" w:eastAsia="仿宋_GB2312" w:cs="宋体"/>
                <w:b/>
                <w:bCs/>
                <w:strike w:val="0"/>
                <w:dstrike w:val="0"/>
                <w:color w:val="000000"/>
                <w:kern w:val="0"/>
                <w:szCs w:val="21"/>
                <w:u w:val="none"/>
              </w:rPr>
              <w:t>-5-1</w:t>
            </w:r>
            <w:r>
              <w:rPr>
                <w:rFonts w:hint="eastAsia" w:ascii="仿宋_GB2312" w:hAnsi="宋体" w:eastAsia="仿宋_GB2312" w:cs="宋体"/>
                <w:b/>
                <w:bCs/>
                <w:strike w:val="0"/>
                <w:dstrike w:val="0"/>
                <w:color w:val="000000"/>
                <w:kern w:val="0"/>
                <w:szCs w:val="21"/>
                <w:u w:val="none"/>
                <w:lang w:val="en-US" w:eastAsia="zh-CN"/>
              </w:rPr>
              <w:t>6</w:t>
            </w:r>
          </w:p>
        </w:tc>
        <w:tc>
          <w:tcPr>
            <w:tcW w:w="1984" w:type="pct"/>
            <w:vAlign w:val="center"/>
          </w:tcPr>
          <w:p>
            <w:pPr>
              <w:widowControl/>
              <w:jc w:val="left"/>
              <w:rPr>
                <w:rFonts w:hint="eastAsia" w:ascii="仿宋_GB2312" w:hAnsi="宋体" w:eastAsia="仿宋_GB2312" w:cs="宋体"/>
                <w:strike w:val="0"/>
                <w:dstrike w:val="0"/>
                <w:color w:val="000000"/>
                <w:kern w:val="0"/>
                <w:sz w:val="21"/>
                <w:szCs w:val="21"/>
                <w:u w:val="none"/>
                <w:lang w:val="en-US" w:eastAsia="zh-CN" w:bidi="ar-SA"/>
              </w:rPr>
            </w:pPr>
            <w:r>
              <w:rPr>
                <w:rFonts w:hint="eastAsia" w:ascii="仿宋_GB2312" w:hAnsi="宋体" w:eastAsia="仿宋_GB2312" w:cs="宋体"/>
                <w:strike w:val="0"/>
                <w:dstrike w:val="0"/>
                <w:color w:val="000000"/>
                <w:kern w:val="0"/>
                <w:szCs w:val="21"/>
                <w:u w:val="none"/>
              </w:rPr>
              <w:t>发生其他不良或违规行为，被各级交通运输主管部门行政处罚的</w:t>
            </w:r>
          </w:p>
        </w:tc>
        <w:tc>
          <w:tcPr>
            <w:tcW w:w="732" w:type="pct"/>
            <w:vAlign w:val="center"/>
          </w:tcPr>
          <w:p>
            <w:pPr>
              <w:widowControl/>
              <w:jc w:val="center"/>
              <w:rPr>
                <w:rFonts w:hint="eastAsia" w:ascii="仿宋_GB2312" w:hAnsi="宋体" w:eastAsia="仿宋_GB2312" w:cs="宋体"/>
                <w:strike w:val="0"/>
                <w:dstrike w:val="0"/>
                <w:color w:val="000000"/>
                <w:kern w:val="0"/>
                <w:sz w:val="21"/>
                <w:szCs w:val="21"/>
                <w:u w:val="none"/>
                <w:lang w:val="en-US" w:eastAsia="zh-CN" w:bidi="ar-SA"/>
              </w:rPr>
            </w:pPr>
            <w:r>
              <w:rPr>
                <w:rFonts w:hint="eastAsia" w:ascii="仿宋_GB2312" w:hAnsi="宋体" w:eastAsia="仿宋_GB2312" w:cs="宋体"/>
                <w:strike w:val="0"/>
                <w:dstrike w:val="0"/>
                <w:color w:val="000000"/>
                <w:kern w:val="0"/>
                <w:szCs w:val="21"/>
                <w:u w:val="none"/>
                <w:lang w:val="en-US" w:eastAsia="zh-CN"/>
              </w:rPr>
              <w:t>10</w:t>
            </w:r>
            <w:r>
              <w:rPr>
                <w:rFonts w:hint="eastAsia" w:ascii="仿宋_GB2312" w:hAnsi="宋体" w:eastAsia="仿宋_GB2312" w:cs="宋体"/>
                <w:strike w:val="0"/>
                <w:dstrike w:val="0"/>
                <w:color w:val="000000"/>
                <w:kern w:val="0"/>
                <w:szCs w:val="21"/>
                <w:u w:val="none"/>
              </w:rPr>
              <w:t>分/次</w:t>
            </w:r>
          </w:p>
        </w:tc>
        <w:tc>
          <w:tcPr>
            <w:tcW w:w="703" w:type="pct"/>
            <w:vMerge w:val="continue"/>
            <w:vAlign w:val="center"/>
          </w:tcPr>
          <w:p>
            <w:pPr>
              <w:rPr>
                <w:rFonts w:hint="eastAsia" w:ascii="仿宋_GB2312" w:hAnsi="宋体" w:eastAsia="仿宋_GB2312" w:cs="宋体"/>
                <w:b/>
                <w:bCs/>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454" w:type="pct"/>
            <w:vMerge w:val="continue"/>
            <w:vAlign w:val="center"/>
          </w:tcPr>
          <w:p>
            <w:pPr>
              <w:widowControl/>
              <w:jc w:val="left"/>
              <w:rPr>
                <w:rFonts w:hint="eastAsia" w:ascii="仿宋_GB2312" w:hAnsi="宋体" w:eastAsia="仿宋_GB2312" w:cs="宋体"/>
                <w:color w:val="000000"/>
                <w:kern w:val="0"/>
                <w:szCs w:val="21"/>
                <w:u w:val="none"/>
              </w:rPr>
            </w:pPr>
          </w:p>
        </w:tc>
        <w:tc>
          <w:tcPr>
            <w:tcW w:w="539" w:type="pct"/>
            <w:vMerge w:val="continue"/>
            <w:vAlign w:val="center"/>
          </w:tcPr>
          <w:p>
            <w:pPr>
              <w:rPr>
                <w:rFonts w:hint="eastAsia"/>
              </w:rPr>
            </w:pPr>
          </w:p>
        </w:tc>
        <w:tc>
          <w:tcPr>
            <w:tcW w:w="586" w:type="pct"/>
            <w:vAlign w:val="center"/>
          </w:tcPr>
          <w:p>
            <w:pPr>
              <w:widowControl/>
              <w:jc w:val="center"/>
              <w:rPr>
                <w:rFonts w:hint="eastAsia" w:ascii="仿宋_GB2312" w:hAnsi="宋体" w:eastAsia="仿宋_GB2312" w:cs="宋体"/>
                <w:b/>
                <w:bCs/>
                <w:strike w:val="0"/>
                <w:dstrike w:val="0"/>
                <w:color w:val="000000"/>
                <w:kern w:val="0"/>
                <w:szCs w:val="21"/>
                <w:u w:val="none"/>
              </w:rPr>
            </w:pPr>
            <w:r>
              <w:rPr>
                <w:rFonts w:hint="eastAsia" w:ascii="仿宋_GB2312" w:hAnsi="宋体" w:eastAsia="仿宋_GB2312" w:cs="宋体"/>
                <w:b/>
                <w:bCs/>
                <w:strike w:val="0"/>
                <w:dstrike w:val="0"/>
                <w:color w:val="000000"/>
                <w:kern w:val="0"/>
                <w:szCs w:val="21"/>
                <w:u w:val="none"/>
              </w:rPr>
              <w:t>GLSJ</w:t>
            </w:r>
            <w:r>
              <w:rPr>
                <w:rFonts w:hint="eastAsia" w:ascii="仿宋_GB2312" w:hAnsi="宋体" w:eastAsia="仿宋_GB2312" w:cs="宋体"/>
                <w:b/>
                <w:bCs/>
                <w:strike w:val="0"/>
                <w:dstrike w:val="0"/>
                <w:color w:val="000000"/>
                <w:kern w:val="0"/>
                <w:szCs w:val="21"/>
                <w:u w:val="none"/>
                <w:lang w:val="en-US" w:eastAsia="zh-CN"/>
              </w:rPr>
              <w:t>3</w:t>
            </w:r>
            <w:r>
              <w:rPr>
                <w:rFonts w:hint="eastAsia" w:ascii="仿宋_GB2312" w:hAnsi="宋体" w:eastAsia="仿宋_GB2312" w:cs="宋体"/>
                <w:b/>
                <w:bCs/>
                <w:strike w:val="0"/>
                <w:dstrike w:val="0"/>
                <w:color w:val="000000"/>
                <w:kern w:val="0"/>
                <w:szCs w:val="21"/>
                <w:u w:val="none"/>
              </w:rPr>
              <w:t>-5-1</w:t>
            </w:r>
            <w:r>
              <w:rPr>
                <w:rFonts w:hint="eastAsia" w:ascii="仿宋_GB2312" w:hAnsi="宋体" w:eastAsia="仿宋_GB2312" w:cs="宋体"/>
                <w:b/>
                <w:bCs/>
                <w:strike w:val="0"/>
                <w:dstrike w:val="0"/>
                <w:color w:val="000000"/>
                <w:kern w:val="0"/>
                <w:szCs w:val="21"/>
                <w:u w:val="none"/>
                <w:lang w:val="en-US" w:eastAsia="zh-CN"/>
              </w:rPr>
              <w:t>7</w:t>
            </w:r>
          </w:p>
        </w:tc>
        <w:tc>
          <w:tcPr>
            <w:tcW w:w="1984" w:type="pct"/>
            <w:vAlign w:val="center"/>
          </w:tcPr>
          <w:p>
            <w:pPr>
              <w:widowControl/>
              <w:jc w:val="left"/>
              <w:rPr>
                <w:rFonts w:hint="eastAsia" w:ascii="仿宋_GB2312" w:hAnsi="宋体" w:eastAsia="仿宋_GB2312" w:cs="宋体"/>
                <w:strike w:val="0"/>
                <w:dstrike w:val="0"/>
                <w:color w:val="000000"/>
                <w:kern w:val="0"/>
                <w:szCs w:val="21"/>
                <w:u w:val="none"/>
                <w:lang w:eastAsia="zh-CN"/>
              </w:rPr>
            </w:pPr>
            <w:r>
              <w:rPr>
                <w:rFonts w:hint="eastAsia" w:ascii="仿宋_GB2312" w:hAnsi="宋体" w:eastAsia="仿宋_GB2312" w:cs="宋体"/>
                <w:strike w:val="0"/>
                <w:dstrike w:val="0"/>
                <w:color w:val="000000"/>
                <w:kern w:val="0"/>
                <w:szCs w:val="21"/>
                <w:u w:val="none"/>
                <w:lang w:eastAsia="zh-CN"/>
              </w:rPr>
              <w:t>涉密项目因设计企业保密工作问题被省级相关单位部门通报</w:t>
            </w:r>
          </w:p>
        </w:tc>
        <w:tc>
          <w:tcPr>
            <w:tcW w:w="732" w:type="pct"/>
            <w:vAlign w:val="center"/>
          </w:tcPr>
          <w:p>
            <w:pPr>
              <w:widowControl/>
              <w:jc w:val="center"/>
              <w:rPr>
                <w:rFonts w:hint="eastAsia" w:ascii="仿宋_GB2312" w:hAnsi="宋体" w:eastAsia="仿宋_GB2312" w:cs="宋体"/>
                <w:strike w:val="0"/>
                <w:dstrike w:val="0"/>
                <w:color w:val="000000"/>
                <w:kern w:val="0"/>
                <w:szCs w:val="21"/>
                <w:u w:val="none"/>
                <w:lang w:val="en-US" w:eastAsia="zh-CN"/>
              </w:rPr>
            </w:pPr>
            <w:r>
              <w:rPr>
                <w:rFonts w:hint="eastAsia" w:ascii="仿宋_GB2312" w:hAnsi="宋体" w:eastAsia="仿宋_GB2312" w:cs="宋体"/>
                <w:strike w:val="0"/>
                <w:dstrike w:val="0"/>
                <w:color w:val="000000"/>
                <w:kern w:val="0"/>
                <w:szCs w:val="21"/>
                <w:u w:val="none"/>
                <w:lang w:val="en-US" w:eastAsia="zh-CN"/>
              </w:rPr>
              <w:t>10</w:t>
            </w:r>
            <w:r>
              <w:rPr>
                <w:rFonts w:hint="eastAsia" w:ascii="仿宋_GB2312" w:hAnsi="宋体" w:eastAsia="仿宋_GB2312" w:cs="宋体"/>
                <w:strike w:val="0"/>
                <w:dstrike w:val="0"/>
                <w:color w:val="000000"/>
                <w:kern w:val="0"/>
                <w:szCs w:val="21"/>
                <w:u w:val="none"/>
              </w:rPr>
              <w:t>分/次</w:t>
            </w:r>
          </w:p>
        </w:tc>
        <w:tc>
          <w:tcPr>
            <w:tcW w:w="703" w:type="pct"/>
            <w:vAlign w:val="center"/>
          </w:tcPr>
          <w:p>
            <w:pPr>
              <w:rPr>
                <w:rFonts w:hint="eastAsia" w:ascii="仿宋_GB2312" w:hAnsi="宋体" w:eastAsia="仿宋_GB2312" w:cs="宋体"/>
                <w:b/>
                <w:bCs/>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54" w:type="pct"/>
            <w:vMerge w:val="continue"/>
            <w:tcBorders>
              <w:bottom w:val="single" w:color="auto" w:sz="4" w:space="0"/>
            </w:tcBorders>
            <w:vAlign w:val="center"/>
          </w:tcPr>
          <w:p>
            <w:pPr>
              <w:widowControl/>
              <w:jc w:val="left"/>
              <w:rPr>
                <w:rFonts w:hint="eastAsia" w:ascii="仿宋_GB2312" w:hAnsi="宋体" w:eastAsia="仿宋_GB2312" w:cs="宋体"/>
                <w:color w:val="000000"/>
                <w:kern w:val="0"/>
                <w:szCs w:val="21"/>
                <w:u w:val="none"/>
              </w:rPr>
            </w:pPr>
          </w:p>
        </w:tc>
        <w:tc>
          <w:tcPr>
            <w:tcW w:w="539" w:type="pct"/>
            <w:vMerge w:val="continue"/>
            <w:vAlign w:val="center"/>
          </w:tcPr>
          <w:p>
            <w:pPr>
              <w:rPr>
                <w:rFonts w:hint="eastAsia"/>
              </w:rPr>
            </w:pPr>
          </w:p>
        </w:tc>
        <w:tc>
          <w:tcPr>
            <w:tcW w:w="58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000000"/>
                <w:kern w:val="0"/>
                <w:sz w:val="21"/>
                <w:szCs w:val="21"/>
                <w:u w:val="none"/>
                <w:lang w:val="en-US" w:eastAsia="zh-CN" w:bidi="ar-SA"/>
              </w:rPr>
            </w:pPr>
            <w:r>
              <w:rPr>
                <w:rFonts w:hint="eastAsia" w:ascii="仿宋_GB2312" w:hAnsi="仿宋_GB2312" w:eastAsia="仿宋_GB2312" w:cs="仿宋_GB2312"/>
                <w:b/>
                <w:bCs/>
                <w:color w:val="000000"/>
                <w:kern w:val="0"/>
                <w:sz w:val="21"/>
                <w:szCs w:val="21"/>
                <w:u w:val="none"/>
              </w:rPr>
              <w:t>GLS</w:t>
            </w:r>
            <w:r>
              <w:rPr>
                <w:rFonts w:hint="eastAsia" w:ascii="仿宋_GB2312" w:hAnsi="仿宋_GB2312" w:eastAsia="仿宋_GB2312" w:cs="仿宋_GB2312"/>
                <w:b/>
                <w:bCs/>
                <w:color w:val="000000"/>
                <w:kern w:val="0"/>
                <w:sz w:val="21"/>
                <w:szCs w:val="21"/>
                <w:u w:val="none"/>
                <w:lang w:val="en-US" w:eastAsia="zh-CN"/>
              </w:rPr>
              <w:t>J3</w:t>
            </w:r>
            <w:r>
              <w:rPr>
                <w:rFonts w:hint="eastAsia" w:ascii="仿宋_GB2312" w:hAnsi="仿宋_GB2312" w:eastAsia="仿宋_GB2312" w:cs="仿宋_GB2312"/>
                <w:b/>
                <w:bCs/>
                <w:color w:val="000000"/>
                <w:kern w:val="0"/>
                <w:sz w:val="21"/>
                <w:szCs w:val="21"/>
                <w:u w:val="none"/>
              </w:rPr>
              <w:t>-</w:t>
            </w:r>
            <w:r>
              <w:rPr>
                <w:rFonts w:hint="eastAsia" w:ascii="仿宋_GB2312" w:hAnsi="仿宋_GB2312" w:eastAsia="仿宋_GB2312" w:cs="仿宋_GB2312"/>
                <w:b/>
                <w:bCs/>
                <w:color w:val="000000"/>
                <w:kern w:val="0"/>
                <w:sz w:val="21"/>
                <w:szCs w:val="21"/>
                <w:u w:val="none"/>
                <w:lang w:val="en-US" w:eastAsia="zh-CN"/>
              </w:rPr>
              <w:t>5-</w:t>
            </w:r>
          </w:p>
        </w:tc>
        <w:tc>
          <w:tcPr>
            <w:tcW w:w="1984" w:type="pct"/>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b w:val="0"/>
                <w:bCs w:val="0"/>
                <w:color w:val="000000"/>
                <w:kern w:val="2"/>
                <w:sz w:val="21"/>
                <w:szCs w:val="21"/>
                <w:u w:val="none"/>
                <w:lang w:val="en-US" w:eastAsia="zh-CN" w:bidi="ar-SA"/>
              </w:rPr>
            </w:pPr>
            <w:r>
              <w:rPr>
                <w:rFonts w:hint="eastAsia" w:ascii="仿宋_GB2312" w:hAnsi="仿宋_GB2312" w:eastAsia="仿宋_GB2312" w:cs="仿宋_GB2312"/>
                <w:b w:val="0"/>
                <w:bCs w:val="0"/>
                <w:color w:val="000000"/>
                <w:sz w:val="21"/>
                <w:szCs w:val="21"/>
                <w:u w:val="none"/>
                <w:lang w:eastAsia="zh-CN"/>
              </w:rPr>
              <w:t>其他被认为失信的其他行为</w:t>
            </w:r>
          </w:p>
        </w:tc>
        <w:tc>
          <w:tcPr>
            <w:tcW w:w="732"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val="0"/>
                <w:bCs w:val="0"/>
                <w:color w:val="000000"/>
                <w:kern w:val="2"/>
                <w:sz w:val="21"/>
                <w:szCs w:val="21"/>
                <w:u w:val="none"/>
                <w:lang w:val="en-US" w:eastAsia="zh-CN" w:bidi="ar-SA"/>
              </w:rPr>
            </w:pPr>
          </w:p>
        </w:tc>
        <w:tc>
          <w:tcPr>
            <w:tcW w:w="703"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val="0"/>
                <w:bCs w:val="0"/>
                <w:color w:val="000000"/>
                <w:kern w:val="2"/>
                <w:sz w:val="21"/>
                <w:szCs w:val="21"/>
                <w:u w:val="none"/>
                <w:lang w:val="en-US" w:eastAsia="zh-CN" w:bidi="ar-SA"/>
              </w:rPr>
            </w:pPr>
            <w:r>
              <w:rPr>
                <w:rFonts w:hint="eastAsia" w:ascii="仿宋_GB2312" w:hAnsi="仿宋_GB2312" w:eastAsia="仿宋_GB2312" w:cs="仿宋_GB2312"/>
                <w:b w:val="0"/>
                <w:bCs w:val="0"/>
                <w:color w:val="000000"/>
                <w:sz w:val="21"/>
                <w:szCs w:val="21"/>
                <w:u w:val="none"/>
                <w:lang w:eastAsia="zh-CN"/>
              </w:rPr>
              <w:t>由交通运输厅认定</w:t>
            </w:r>
          </w:p>
        </w:tc>
      </w:tr>
    </w:tbl>
    <w:p>
      <w:pPr>
        <w:pStyle w:val="2"/>
        <w:spacing w:line="480" w:lineRule="exact"/>
        <w:ind w:left="0" w:leftChars="0" w:right="0" w:firstLine="0" w:firstLineChars="0"/>
        <w:rPr>
          <w:rFonts w:hint="eastAsia" w:ascii="方正黑体_GBK" w:hAnsi="方正黑体_GBK" w:eastAsia="方正黑体_GBK" w:cs="方正黑体_GBK"/>
          <w:bCs/>
          <w:sz w:val="32"/>
          <w:szCs w:val="32"/>
        </w:rPr>
      </w:pPr>
    </w:p>
    <w:p>
      <w:pPr>
        <w:pStyle w:val="2"/>
        <w:spacing w:line="480" w:lineRule="exact"/>
        <w:ind w:right="0"/>
        <w:rPr>
          <w:rFonts w:hint="eastAsia" w:ascii="方正黑体_GBK" w:hAnsi="方正黑体_GBK" w:eastAsia="方正黑体_GBK" w:cs="方正黑体_GBK"/>
          <w:b/>
          <w:color w:val="000000"/>
          <w:sz w:val="32"/>
          <w:szCs w:val="32"/>
        </w:rPr>
      </w:pPr>
      <w:r>
        <w:rPr>
          <w:rFonts w:hint="eastAsia" w:ascii="方正黑体_GBK" w:hAnsi="方正黑体_GBK" w:eastAsia="方正黑体_GBK" w:cs="方正黑体_GBK"/>
          <w:bCs/>
          <w:sz w:val="32"/>
          <w:szCs w:val="32"/>
        </w:rPr>
        <w:t>二、评分计算公式</w:t>
      </w:r>
    </w:p>
    <w:p>
      <w:pPr>
        <w:pStyle w:val="2"/>
        <w:spacing w:line="480" w:lineRule="exact"/>
        <w:ind w:right="0" w:firstLine="560" w:firstLineChars="200"/>
        <w:rPr>
          <w:rFonts w:ascii="仿宋" w:hAnsi="仿宋" w:eastAsia="仿宋"/>
          <w:sz w:val="28"/>
          <w:szCs w:val="28"/>
        </w:rPr>
      </w:pPr>
      <w:r>
        <w:rPr>
          <w:rFonts w:hint="eastAsia" w:ascii="仿宋" w:hAnsi="仿宋" w:eastAsia="仿宋"/>
          <w:sz w:val="28"/>
          <w:szCs w:val="28"/>
        </w:rPr>
        <w:t>一、单项评价（以合同段为评价单元）</w:t>
      </w:r>
    </w:p>
    <w:p>
      <w:pPr>
        <w:pStyle w:val="2"/>
        <w:spacing w:line="480" w:lineRule="exact"/>
        <w:ind w:right="0" w:firstLine="280" w:firstLineChars="100"/>
        <w:rPr>
          <w:rFonts w:ascii="仿宋" w:hAnsi="仿宋" w:eastAsia="仿宋"/>
          <w:bCs/>
          <w:sz w:val="28"/>
          <w:szCs w:val="28"/>
        </w:rPr>
      </w:pPr>
      <w:r>
        <w:rPr>
          <w:rFonts w:ascii="仿宋" w:hAnsi="仿宋" w:eastAsia="仿宋"/>
          <w:bCs/>
          <w:sz w:val="28"/>
          <w:szCs w:val="28"/>
        </w:rPr>
        <w:t xml:space="preserve"> </w:t>
      </w:r>
      <w:r>
        <w:rPr>
          <w:rFonts w:hint="eastAsia" w:ascii="仿宋" w:hAnsi="仿宋" w:eastAsia="仿宋"/>
          <w:bCs/>
          <w:sz w:val="28"/>
          <w:szCs w:val="28"/>
        </w:rPr>
        <w:t xml:space="preserve"> </w:t>
      </w:r>
      <w:r>
        <w:rPr>
          <w:rFonts w:ascii="仿宋" w:hAnsi="仿宋" w:eastAsia="仿宋"/>
          <w:bCs/>
          <w:sz w:val="28"/>
          <w:szCs w:val="28"/>
        </w:rPr>
        <w:t>企业投标行为信用评价得分</w:t>
      </w:r>
      <w:r>
        <w:rPr>
          <w:rFonts w:hint="eastAsia" w:ascii="仿宋" w:hAnsi="仿宋" w:eastAsia="仿宋"/>
          <w:bCs/>
          <w:sz w:val="28"/>
          <w:szCs w:val="28"/>
        </w:rPr>
        <w:t>：</w:t>
      </w:r>
      <m:oMath>
        <m:r>
          <m:rPr>
            <m:sty m:val="p"/>
          </m:rPr>
          <w:rPr>
            <w:rFonts w:hint="eastAsia" w:ascii="Cambria Math" w:hAnsi="Cambria Math" w:eastAsia="仿宋"/>
            <w:sz w:val="28"/>
            <w:szCs w:val="28"/>
          </w:rPr>
          <m:t>T=</m:t>
        </m:r>
        <m:r>
          <m:rPr>
            <m:sty m:val="p"/>
          </m:rPr>
          <w:rPr>
            <w:rFonts w:ascii="Cambria Math" w:hAnsi="Cambria Math" w:eastAsia="仿宋"/>
            <w:sz w:val="28"/>
            <w:szCs w:val="28"/>
          </w:rPr>
          <m:t>100−</m:t>
        </m:r>
        <m:nary>
          <m:naryPr>
            <m:chr m:val="∑"/>
            <m:limLoc m:val="undOvr"/>
            <m:ctrlPr>
              <w:rPr>
                <w:rFonts w:ascii="Cambria Math" w:hAnsi="Cambria Math" w:eastAsia="仿宋"/>
                <w:bCs/>
                <w:sz w:val="28"/>
                <w:szCs w:val="28"/>
              </w:rPr>
            </m:ctrlPr>
          </m:naryPr>
          <m:sub>
            <m:r>
              <m:rPr>
                <m:sty m:val="p"/>
              </m:rPr>
              <w:rPr>
                <w:rFonts w:ascii="Cambria Math" w:hAnsi="Cambria Math" w:eastAsia="仿宋"/>
                <w:sz w:val="28"/>
                <w:szCs w:val="28"/>
              </w:rPr>
              <m:t>i</m:t>
            </m:r>
            <m:r>
              <m:rPr>
                <m:sty m:val="p"/>
              </m:rPr>
              <w:rPr>
                <w:rFonts w:hint="eastAsia" w:ascii="Cambria Math" w:hAnsi="Cambria Math" w:eastAsia="仿宋"/>
                <w:sz w:val="28"/>
                <w:szCs w:val="28"/>
              </w:rPr>
              <m:t>=</m:t>
            </m:r>
            <m:r>
              <m:rPr>
                <m:sty m:val="p"/>
              </m:rPr>
              <w:rPr>
                <w:rFonts w:ascii="Cambria Math" w:hAnsi="Cambria Math" w:eastAsia="仿宋"/>
                <w:sz w:val="28"/>
                <w:szCs w:val="28"/>
              </w:rPr>
              <m:t>1</m:t>
            </m:r>
            <m:ctrlPr>
              <w:rPr>
                <w:rFonts w:ascii="Cambria Math" w:hAnsi="Cambria Math" w:eastAsia="仿宋"/>
                <w:bCs/>
                <w:sz w:val="28"/>
                <w:szCs w:val="28"/>
              </w:rPr>
            </m:ctrlPr>
          </m:sub>
          <m:sup>
            <m:r>
              <m:rPr>
                <m:sty m:val="p"/>
              </m:rPr>
              <w:rPr>
                <w:rFonts w:ascii="Cambria Math" w:hAnsi="Cambria Math" w:eastAsia="仿宋"/>
                <w:sz w:val="28"/>
                <w:szCs w:val="28"/>
              </w:rPr>
              <m:t>n</m:t>
            </m:r>
            <m:ctrlPr>
              <w:rPr>
                <w:rFonts w:ascii="Cambria Math" w:hAnsi="Cambria Math" w:eastAsia="仿宋"/>
                <w:bCs/>
                <w:sz w:val="28"/>
                <w:szCs w:val="28"/>
              </w:rPr>
            </m:ctrlPr>
          </m:sup>
          <m:e>
            <m:sSub>
              <m:sSubPr>
                <m:ctrlPr>
                  <w:rPr>
                    <w:rFonts w:ascii="Cambria Math" w:hAnsi="Cambria Math" w:eastAsia="仿宋"/>
                    <w:bCs/>
                    <w:sz w:val="28"/>
                    <w:szCs w:val="28"/>
                  </w:rPr>
                </m:ctrlPr>
              </m:sSubPr>
              <m:e>
                <m:r>
                  <m:rPr>
                    <m:sty m:val="p"/>
                  </m:rPr>
                  <w:rPr>
                    <w:rFonts w:ascii="Cambria Math" w:hAnsi="Cambria Math" w:eastAsia="仿宋"/>
                    <w:sz w:val="28"/>
                    <w:szCs w:val="28"/>
                  </w:rPr>
                  <m:t>A</m:t>
                </m:r>
                <m:ctrlPr>
                  <w:rPr>
                    <w:rFonts w:ascii="Cambria Math" w:hAnsi="Cambria Math" w:eastAsia="仿宋"/>
                    <w:bCs/>
                    <w:sz w:val="28"/>
                    <w:szCs w:val="28"/>
                  </w:rPr>
                </m:ctrlPr>
              </m:e>
              <m:sub>
                <m:r>
                  <m:rPr>
                    <m:sty m:val="p"/>
                  </m:rPr>
                  <w:rPr>
                    <w:rFonts w:ascii="Cambria Math" w:hAnsi="Cambria Math" w:eastAsia="仿宋"/>
                    <w:sz w:val="28"/>
                    <w:szCs w:val="28"/>
                  </w:rPr>
                  <m:t>i</m:t>
                </m:r>
                <m:ctrlPr>
                  <w:rPr>
                    <w:rFonts w:ascii="Cambria Math" w:hAnsi="Cambria Math" w:eastAsia="仿宋"/>
                    <w:bCs/>
                    <w:sz w:val="28"/>
                    <w:szCs w:val="28"/>
                  </w:rPr>
                </m:ctrlPr>
              </m:sub>
            </m:sSub>
            <m:ctrlPr>
              <w:rPr>
                <w:rFonts w:ascii="Cambria Math" w:hAnsi="Cambria Math" w:eastAsia="仿宋"/>
                <w:bCs/>
                <w:sz w:val="28"/>
                <w:szCs w:val="28"/>
              </w:rPr>
            </m:ctrlPr>
          </m:e>
        </m:nary>
      </m:oMath>
      <w:r>
        <w:rPr>
          <w:rFonts w:hint="eastAsia" w:ascii="仿宋" w:hAnsi="仿宋" w:eastAsia="仿宋"/>
          <w:bCs/>
          <w:sz w:val="28"/>
          <w:szCs w:val="28"/>
        </w:rPr>
        <w:t>，其中，i为不良投标行为数量，A</w:t>
      </w:r>
      <w:r>
        <w:rPr>
          <w:rFonts w:hint="eastAsia" w:ascii="仿宋" w:hAnsi="仿宋" w:eastAsia="仿宋"/>
          <w:bCs/>
          <w:sz w:val="28"/>
          <w:szCs w:val="28"/>
          <w:vertAlign w:val="subscript"/>
        </w:rPr>
        <w:t>i</w:t>
      </w:r>
      <w:r>
        <w:rPr>
          <w:rFonts w:hint="eastAsia" w:ascii="仿宋" w:hAnsi="仿宋" w:eastAsia="仿宋"/>
          <w:bCs/>
          <w:sz w:val="28"/>
          <w:szCs w:val="28"/>
        </w:rPr>
        <w:t>为不良投标行为对应的扣分标准。</w:t>
      </w:r>
    </w:p>
    <w:p>
      <w:pPr>
        <w:pStyle w:val="2"/>
        <w:spacing w:line="480" w:lineRule="exact"/>
        <w:ind w:right="0" w:firstLine="280" w:firstLineChars="100"/>
        <w:rPr>
          <w:rFonts w:ascii="仿宋" w:hAnsi="仿宋" w:eastAsia="仿宋"/>
          <w:bCs/>
          <w:sz w:val="28"/>
          <w:szCs w:val="28"/>
        </w:rPr>
      </w:pPr>
      <w:r>
        <w:rPr>
          <w:rFonts w:ascii="仿宋" w:hAnsi="仿宋" w:eastAsia="仿宋"/>
          <w:bCs/>
          <w:sz w:val="28"/>
          <w:szCs w:val="28"/>
        </w:rPr>
        <w:t xml:space="preserve">  企业履约行为信用评价得分：</w:t>
      </w:r>
      <m:oMath>
        <m:r>
          <m:rPr>
            <m:sty m:val="p"/>
          </m:rPr>
          <w:rPr>
            <w:rFonts w:hint="eastAsia" w:ascii="Cambria Math" w:hAnsi="Cambria Math" w:eastAsia="仿宋"/>
            <w:sz w:val="28"/>
            <w:szCs w:val="28"/>
          </w:rPr>
          <m:t>T=</m:t>
        </m:r>
        <m:r>
          <m:rPr>
            <m:sty m:val="p"/>
          </m:rPr>
          <w:rPr>
            <w:rFonts w:ascii="Cambria Math" w:hAnsi="Cambria Math" w:eastAsia="仿宋"/>
            <w:sz w:val="28"/>
            <w:szCs w:val="28"/>
          </w:rPr>
          <m:t>100−</m:t>
        </m:r>
        <m:nary>
          <m:naryPr>
            <m:chr m:val="∑"/>
            <m:limLoc m:val="undOvr"/>
            <m:ctrlPr>
              <w:rPr>
                <w:rFonts w:ascii="Cambria Math" w:hAnsi="Cambria Math" w:eastAsia="仿宋"/>
                <w:bCs/>
                <w:sz w:val="28"/>
                <w:szCs w:val="28"/>
              </w:rPr>
            </m:ctrlPr>
          </m:naryPr>
          <m:sub>
            <m:r>
              <m:rPr>
                <m:sty m:val="p"/>
              </m:rPr>
              <w:rPr>
                <w:rFonts w:ascii="Cambria Math" w:hAnsi="Cambria Math" w:eastAsia="仿宋"/>
                <w:sz w:val="28"/>
                <w:szCs w:val="28"/>
              </w:rPr>
              <m:t>i</m:t>
            </m:r>
            <m:r>
              <m:rPr>
                <m:sty m:val="p"/>
              </m:rPr>
              <w:rPr>
                <w:rFonts w:hint="eastAsia" w:ascii="Cambria Math" w:hAnsi="Cambria Math" w:eastAsia="仿宋"/>
                <w:sz w:val="28"/>
                <w:szCs w:val="28"/>
              </w:rPr>
              <m:t>=</m:t>
            </m:r>
            <m:r>
              <m:rPr>
                <m:sty m:val="p"/>
              </m:rPr>
              <w:rPr>
                <w:rFonts w:ascii="Cambria Math" w:hAnsi="Cambria Math" w:eastAsia="仿宋"/>
                <w:sz w:val="28"/>
                <w:szCs w:val="28"/>
              </w:rPr>
              <m:t>1</m:t>
            </m:r>
            <m:ctrlPr>
              <w:rPr>
                <w:rFonts w:ascii="Cambria Math" w:hAnsi="Cambria Math" w:eastAsia="仿宋"/>
                <w:bCs/>
                <w:sz w:val="28"/>
                <w:szCs w:val="28"/>
              </w:rPr>
            </m:ctrlPr>
          </m:sub>
          <m:sup>
            <m:r>
              <m:rPr>
                <m:sty m:val="p"/>
              </m:rPr>
              <w:rPr>
                <w:rFonts w:ascii="Cambria Math" w:hAnsi="Cambria Math" w:eastAsia="仿宋"/>
                <w:sz w:val="28"/>
                <w:szCs w:val="28"/>
              </w:rPr>
              <m:t>n</m:t>
            </m:r>
            <m:ctrlPr>
              <w:rPr>
                <w:rFonts w:ascii="Cambria Math" w:hAnsi="Cambria Math" w:eastAsia="仿宋"/>
                <w:bCs/>
                <w:sz w:val="28"/>
                <w:szCs w:val="28"/>
              </w:rPr>
            </m:ctrlPr>
          </m:sup>
          <m:e>
            <m:sSub>
              <m:sSubPr>
                <m:ctrlPr>
                  <w:rPr>
                    <w:rFonts w:ascii="Cambria Math" w:hAnsi="Cambria Math" w:eastAsia="仿宋"/>
                    <w:bCs/>
                    <w:sz w:val="28"/>
                    <w:szCs w:val="28"/>
                  </w:rPr>
                </m:ctrlPr>
              </m:sSubPr>
              <m:e>
                <m:r>
                  <m:rPr>
                    <m:sty m:val="p"/>
                  </m:rPr>
                  <w:rPr>
                    <w:rFonts w:ascii="Cambria Math" w:hAnsi="Cambria Math" w:eastAsia="仿宋"/>
                    <w:sz w:val="28"/>
                    <w:szCs w:val="28"/>
                  </w:rPr>
                  <m:t>B</m:t>
                </m:r>
                <m:ctrlPr>
                  <w:rPr>
                    <w:rFonts w:ascii="Cambria Math" w:hAnsi="Cambria Math" w:eastAsia="仿宋"/>
                    <w:bCs/>
                    <w:sz w:val="28"/>
                    <w:szCs w:val="28"/>
                  </w:rPr>
                </m:ctrlPr>
              </m:e>
              <m:sub>
                <m:r>
                  <m:rPr>
                    <m:sty m:val="p"/>
                  </m:rPr>
                  <w:rPr>
                    <w:rFonts w:ascii="Cambria Math" w:hAnsi="Cambria Math" w:eastAsia="仿宋"/>
                    <w:sz w:val="28"/>
                    <w:szCs w:val="28"/>
                  </w:rPr>
                  <m:t>i</m:t>
                </m:r>
                <m:ctrlPr>
                  <w:rPr>
                    <w:rFonts w:ascii="Cambria Math" w:hAnsi="Cambria Math" w:eastAsia="仿宋"/>
                    <w:bCs/>
                    <w:sz w:val="28"/>
                    <w:szCs w:val="28"/>
                  </w:rPr>
                </m:ctrlPr>
              </m:sub>
            </m:sSub>
            <m:ctrlPr>
              <w:rPr>
                <w:rFonts w:ascii="Cambria Math" w:hAnsi="Cambria Math" w:eastAsia="仿宋"/>
                <w:bCs/>
                <w:sz w:val="28"/>
                <w:szCs w:val="28"/>
              </w:rPr>
            </m:ctrlPr>
          </m:e>
        </m:nary>
      </m:oMath>
      <w:r>
        <w:rPr>
          <w:rFonts w:hint="eastAsia" w:ascii="仿宋" w:hAnsi="仿宋" w:eastAsia="仿宋"/>
          <w:bCs/>
          <w:sz w:val="28"/>
          <w:szCs w:val="28"/>
        </w:rPr>
        <w:t>，其中，</w:t>
      </w:r>
      <w:r>
        <w:rPr>
          <w:rFonts w:ascii="仿宋" w:hAnsi="仿宋" w:eastAsia="仿宋"/>
          <w:bCs/>
          <w:sz w:val="28"/>
          <w:szCs w:val="28"/>
        </w:rPr>
        <w:t>i</w:t>
      </w:r>
      <w:r>
        <w:rPr>
          <w:rFonts w:hint="eastAsia" w:ascii="仿宋" w:hAnsi="仿宋" w:eastAsia="仿宋"/>
          <w:bCs/>
          <w:sz w:val="28"/>
          <w:szCs w:val="28"/>
        </w:rPr>
        <w:t>为不良履约行为数量，B</w:t>
      </w:r>
      <w:r>
        <w:rPr>
          <w:rFonts w:hint="eastAsia" w:ascii="仿宋" w:hAnsi="仿宋" w:eastAsia="仿宋"/>
          <w:bCs/>
          <w:sz w:val="28"/>
          <w:szCs w:val="28"/>
          <w:vertAlign w:val="subscript"/>
        </w:rPr>
        <w:t>i</w:t>
      </w:r>
      <w:r>
        <w:rPr>
          <w:rFonts w:hint="eastAsia" w:ascii="仿宋" w:hAnsi="仿宋" w:eastAsia="仿宋"/>
          <w:bCs/>
          <w:sz w:val="28"/>
          <w:szCs w:val="28"/>
        </w:rPr>
        <w:t>为不良履约行为对应的扣分标准。</w:t>
      </w:r>
    </w:p>
    <w:p>
      <w:pPr>
        <w:pStyle w:val="2"/>
        <w:spacing w:line="480" w:lineRule="exact"/>
        <w:ind w:right="0" w:firstLine="560" w:firstLineChars="200"/>
        <w:rPr>
          <w:rFonts w:ascii="仿宋" w:hAnsi="仿宋" w:eastAsia="仿宋"/>
          <w:sz w:val="28"/>
          <w:szCs w:val="28"/>
        </w:rPr>
      </w:pPr>
      <w:r>
        <w:rPr>
          <w:rFonts w:hint="eastAsia" w:ascii="仿宋" w:hAnsi="仿宋" w:eastAsia="仿宋"/>
          <w:sz w:val="28"/>
          <w:szCs w:val="28"/>
        </w:rPr>
        <w:t>二、省级评价</w:t>
      </w:r>
    </w:p>
    <w:p>
      <w:pPr>
        <w:pStyle w:val="2"/>
        <w:spacing w:line="480" w:lineRule="exact"/>
        <w:ind w:right="0" w:firstLine="554" w:firstLineChars="198"/>
        <w:rPr>
          <w:rFonts w:ascii="仿宋" w:hAnsi="仿宋" w:eastAsia="仿宋"/>
          <w:bCs/>
          <w:sz w:val="28"/>
          <w:szCs w:val="28"/>
        </w:rPr>
      </w:pPr>
      <w:r>
        <w:rPr>
          <w:rFonts w:hint="eastAsia" w:ascii="仿宋" w:hAnsi="仿宋" w:eastAsia="仿宋"/>
          <w:bCs/>
          <w:sz w:val="28"/>
          <w:szCs w:val="28"/>
        </w:rPr>
        <w:t>企业在西藏自治区投标行为评价得分和履约行为评价得分计算公式为：</w:t>
      </w:r>
    </w:p>
    <w:p>
      <w:pPr>
        <w:pStyle w:val="2"/>
        <w:spacing w:line="480" w:lineRule="exact"/>
        <w:ind w:right="0" w:firstLine="571" w:firstLineChars="204"/>
        <w:rPr>
          <w:rFonts w:ascii="仿宋" w:hAnsi="仿宋"/>
          <w:bCs/>
          <w:sz w:val="28"/>
          <w:szCs w:val="28"/>
        </w:rPr>
      </w:pPr>
      <w:r>
        <w:rPr>
          <w:rFonts w:hint="eastAsia" w:ascii="仿宋" w:hAnsi="仿宋" w:eastAsia="仿宋"/>
          <w:bCs/>
          <w:sz w:val="28"/>
          <w:szCs w:val="28"/>
        </w:rPr>
        <w:t>投标行为评价得分：</w:t>
      </w:r>
      <m:oMath>
        <m:r>
          <m:rPr>
            <m:sty m:val="p"/>
          </m:rPr>
          <w:rPr>
            <w:rFonts w:hint="eastAsia" w:ascii="Cambria Math" w:hAnsi="Cambria Math" w:eastAsia="仿宋"/>
            <w:sz w:val="28"/>
            <w:szCs w:val="28"/>
          </w:rPr>
          <m:t>T=</m:t>
        </m:r>
        <m:nary>
          <m:naryPr>
            <m:chr m:val="∑"/>
            <m:limLoc m:val="undOvr"/>
            <m:ctrlPr>
              <w:rPr>
                <w:rFonts w:ascii="Cambria Math" w:hAnsi="Cambria Math" w:eastAsia="仿宋"/>
                <w:bCs/>
                <w:sz w:val="28"/>
                <w:szCs w:val="28"/>
              </w:rPr>
            </m:ctrlPr>
          </m:naryPr>
          <m:sub>
            <m:r>
              <m:rPr>
                <m:sty m:val="p"/>
              </m:rPr>
              <w:rPr>
                <w:rFonts w:ascii="Cambria Math" w:hAnsi="Cambria Math" w:eastAsia="仿宋"/>
                <w:sz w:val="28"/>
                <w:szCs w:val="28"/>
              </w:rPr>
              <m:t>i</m:t>
            </m:r>
            <m:r>
              <m:rPr>
                <m:sty m:val="p"/>
              </m:rPr>
              <w:rPr>
                <w:rFonts w:hint="eastAsia" w:ascii="Cambria Math" w:hAnsi="Cambria Math" w:eastAsia="仿宋"/>
                <w:sz w:val="28"/>
                <w:szCs w:val="28"/>
              </w:rPr>
              <m:t>=</m:t>
            </m:r>
            <m:r>
              <m:rPr>
                <m:sty m:val="p"/>
              </m:rPr>
              <w:rPr>
                <w:rFonts w:ascii="Cambria Math" w:hAnsi="Cambria Math" w:eastAsia="仿宋"/>
                <w:sz w:val="28"/>
                <w:szCs w:val="28"/>
              </w:rPr>
              <m:t>1</m:t>
            </m:r>
            <m:ctrlPr>
              <w:rPr>
                <w:rFonts w:ascii="Cambria Math" w:hAnsi="Cambria Math" w:eastAsia="仿宋"/>
                <w:bCs/>
                <w:sz w:val="28"/>
                <w:szCs w:val="28"/>
              </w:rPr>
            </m:ctrlPr>
          </m:sub>
          <m:sup>
            <m:r>
              <m:rPr>
                <m:sty m:val="p"/>
              </m:rPr>
              <w:rPr>
                <w:rFonts w:ascii="Cambria Math" w:hAnsi="Cambria Math" w:eastAsia="仿宋"/>
                <w:sz w:val="28"/>
                <w:szCs w:val="28"/>
              </w:rPr>
              <m:t>n</m:t>
            </m:r>
            <m:ctrlPr>
              <w:rPr>
                <w:rFonts w:ascii="Cambria Math" w:hAnsi="Cambria Math" w:eastAsia="仿宋"/>
                <w:bCs/>
                <w:sz w:val="28"/>
                <w:szCs w:val="28"/>
              </w:rPr>
            </m:ctrlPr>
          </m:sup>
          <m:e>
            <m:sSub>
              <m:sSubPr>
                <m:ctrlPr>
                  <w:rPr>
                    <w:rFonts w:ascii="Cambria Math" w:hAnsi="Cambria Math" w:eastAsia="仿宋"/>
                    <w:bCs/>
                    <w:sz w:val="28"/>
                    <w:szCs w:val="28"/>
                  </w:rPr>
                </m:ctrlPr>
              </m:sSubPr>
              <m:e>
                <m:r>
                  <m:rPr>
                    <m:sty m:val="p"/>
                  </m:rPr>
                  <w:rPr>
                    <w:rFonts w:ascii="Cambria Math" w:hAnsi="Cambria Math" w:eastAsia="仿宋"/>
                    <w:sz w:val="28"/>
                    <w:szCs w:val="28"/>
                  </w:rPr>
                  <m:t>T</m:t>
                </m:r>
                <m:ctrlPr>
                  <w:rPr>
                    <w:rFonts w:ascii="Cambria Math" w:hAnsi="Cambria Math" w:eastAsia="仿宋"/>
                    <w:bCs/>
                    <w:sz w:val="28"/>
                    <w:szCs w:val="28"/>
                  </w:rPr>
                </m:ctrlPr>
              </m:e>
              <m:sub>
                <m:r>
                  <m:rPr>
                    <m:sty m:val="p"/>
                  </m:rPr>
                  <w:rPr>
                    <w:rFonts w:ascii="Cambria Math" w:hAnsi="Cambria Math" w:eastAsia="仿宋"/>
                    <w:sz w:val="28"/>
                    <w:szCs w:val="28"/>
                  </w:rPr>
                  <m:t>i</m:t>
                </m:r>
                <m:ctrlPr>
                  <w:rPr>
                    <w:rFonts w:ascii="Cambria Math" w:hAnsi="Cambria Math" w:eastAsia="仿宋"/>
                    <w:bCs/>
                    <w:sz w:val="28"/>
                    <w:szCs w:val="28"/>
                  </w:rPr>
                </m:ctrlPr>
              </m:sub>
            </m:sSub>
            <m:ctrlPr>
              <w:rPr>
                <w:rFonts w:ascii="Cambria Math" w:hAnsi="Cambria Math" w:eastAsia="仿宋"/>
                <w:bCs/>
                <w:sz w:val="28"/>
                <w:szCs w:val="28"/>
              </w:rPr>
            </m:ctrlPr>
          </m:e>
        </m:nary>
        <m:r>
          <m:rPr>
            <m:sty m:val="p"/>
          </m:rPr>
          <w:rPr>
            <w:rFonts w:ascii="Cambria Math" w:hAnsi="Cambria Math" w:eastAsia="仿宋"/>
            <w:sz w:val="28"/>
            <w:szCs w:val="28"/>
          </w:rPr>
          <m:t>/n</m:t>
        </m:r>
      </m:oMath>
    </w:p>
    <w:p>
      <w:pPr>
        <w:pStyle w:val="2"/>
        <w:spacing w:line="480" w:lineRule="exact"/>
        <w:ind w:right="0" w:firstLine="560" w:firstLineChars="2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i为企业在</w:t>
      </w:r>
      <w:r>
        <w:rPr>
          <w:rFonts w:hint="eastAsia" w:ascii="仿宋" w:hAnsi="仿宋" w:eastAsia="仿宋"/>
          <w:bCs/>
          <w:sz w:val="28"/>
          <w:szCs w:val="28"/>
        </w:rPr>
        <w:t>西藏自治区</w:t>
      </w:r>
      <w:r>
        <w:rPr>
          <w:rFonts w:ascii="仿宋" w:hAnsi="仿宋" w:eastAsia="仿宋"/>
          <w:bCs/>
          <w:sz w:val="28"/>
          <w:szCs w:val="28"/>
        </w:rPr>
        <w:t>被进行投标行为评价的合同段数量，i=1、2、…n，</w:t>
      </w:r>
      <w:r>
        <w:rPr>
          <w:rFonts w:hint="eastAsia" w:ascii="仿宋" w:hAnsi="仿宋" w:eastAsia="仿宋"/>
          <w:bCs/>
          <w:sz w:val="28"/>
          <w:szCs w:val="28"/>
        </w:rPr>
        <w:t>T</w:t>
      </w:r>
      <w:r>
        <w:rPr>
          <w:rFonts w:hint="eastAsia" w:ascii="仿宋" w:hAnsi="仿宋" w:eastAsia="仿宋"/>
          <w:bCs/>
          <w:sz w:val="28"/>
          <w:szCs w:val="28"/>
          <w:vertAlign w:val="subscript"/>
        </w:rPr>
        <w:t>i</w:t>
      </w:r>
      <w:r>
        <w:rPr>
          <w:rFonts w:hint="eastAsia" w:ascii="仿宋" w:hAnsi="仿宋" w:eastAsia="仿宋"/>
          <w:bCs/>
          <w:sz w:val="28"/>
          <w:szCs w:val="28"/>
        </w:rPr>
        <w:t>为企业在某合同段投标行为信用评价得分）</w:t>
      </w:r>
    </w:p>
    <w:p>
      <w:pPr>
        <w:pStyle w:val="2"/>
        <w:spacing w:line="480" w:lineRule="exact"/>
        <w:ind w:right="0" w:firstLine="571" w:firstLineChars="204"/>
        <w:rPr>
          <w:rFonts w:ascii="仿宋" w:hAnsi="仿宋" w:eastAsia="仿宋"/>
          <w:bCs/>
          <w:sz w:val="28"/>
          <w:szCs w:val="28"/>
        </w:rPr>
      </w:pPr>
      <w:r>
        <w:rPr>
          <w:rFonts w:hint="eastAsia" w:ascii="仿宋" w:hAnsi="仿宋" w:eastAsia="仿宋"/>
          <w:bCs/>
          <w:sz w:val="28"/>
          <w:szCs w:val="28"/>
        </w:rPr>
        <w:t>履约行为评价得分：</w:t>
      </w:r>
      <m:oMath>
        <m:r>
          <m:rPr>
            <m:sty m:val="p"/>
          </m:rPr>
          <w:rPr>
            <w:rFonts w:hint="eastAsia" w:ascii="Cambria Math" w:hAnsi="Cambria Math" w:eastAsia="仿宋"/>
            <w:sz w:val="28"/>
            <w:szCs w:val="28"/>
          </w:rPr>
          <m:t>T=</m:t>
        </m:r>
        <m:nary>
          <m:naryPr>
            <m:chr m:val="∑"/>
            <m:limLoc m:val="undOvr"/>
            <m:ctrlPr>
              <w:rPr>
                <w:rFonts w:ascii="Cambria Math" w:hAnsi="Cambria Math" w:eastAsia="仿宋"/>
                <w:bCs/>
                <w:sz w:val="28"/>
                <w:szCs w:val="28"/>
              </w:rPr>
            </m:ctrlPr>
          </m:naryPr>
          <m:sub>
            <m:r>
              <m:rPr>
                <m:sty m:val="p"/>
              </m:rPr>
              <w:rPr>
                <w:rFonts w:ascii="Cambria Math" w:hAnsi="Cambria Math" w:eastAsia="仿宋"/>
                <w:sz w:val="28"/>
                <w:szCs w:val="28"/>
              </w:rPr>
              <m:t>i</m:t>
            </m:r>
            <m:r>
              <m:rPr>
                <m:sty m:val="p"/>
              </m:rPr>
              <w:rPr>
                <w:rFonts w:hint="eastAsia" w:ascii="Cambria Math" w:hAnsi="Cambria Math" w:eastAsia="仿宋"/>
                <w:sz w:val="28"/>
                <w:szCs w:val="28"/>
              </w:rPr>
              <m:t>=</m:t>
            </m:r>
            <m:r>
              <m:rPr>
                <m:sty m:val="p"/>
              </m:rPr>
              <w:rPr>
                <w:rFonts w:ascii="Cambria Math" w:hAnsi="Cambria Math" w:eastAsia="仿宋"/>
                <w:sz w:val="28"/>
                <w:szCs w:val="28"/>
              </w:rPr>
              <m:t>1</m:t>
            </m:r>
            <m:ctrlPr>
              <w:rPr>
                <w:rFonts w:ascii="Cambria Math" w:hAnsi="Cambria Math" w:eastAsia="仿宋"/>
                <w:bCs/>
                <w:sz w:val="28"/>
                <w:szCs w:val="28"/>
              </w:rPr>
            </m:ctrlPr>
          </m:sub>
          <m:sup>
            <m:r>
              <m:rPr>
                <m:sty m:val="p"/>
              </m:rPr>
              <w:rPr>
                <w:rFonts w:ascii="Cambria Math" w:hAnsi="Cambria Math" w:eastAsia="仿宋"/>
                <w:sz w:val="28"/>
                <w:szCs w:val="28"/>
              </w:rPr>
              <m:t>n</m:t>
            </m:r>
            <m:ctrlPr>
              <w:rPr>
                <w:rFonts w:ascii="Cambria Math" w:hAnsi="Cambria Math" w:eastAsia="仿宋"/>
                <w:bCs/>
                <w:sz w:val="28"/>
                <w:szCs w:val="28"/>
              </w:rPr>
            </m:ctrlPr>
          </m:sup>
          <m:e>
            <m:r>
              <m:rPr>
                <m:sty m:val="p"/>
              </m:rPr>
              <w:rPr>
                <w:rFonts w:ascii="Cambria Math" w:hAnsi="Cambria Math" w:eastAsia="仿宋"/>
                <w:sz w:val="28"/>
                <w:szCs w:val="28"/>
              </w:rPr>
              <m:t>(</m:t>
            </m:r>
            <m:sSub>
              <m:sSubPr>
                <m:ctrlPr>
                  <w:rPr>
                    <w:rFonts w:ascii="Cambria Math" w:hAnsi="Cambria Math" w:eastAsia="仿宋"/>
                    <w:bCs/>
                    <w:sz w:val="28"/>
                    <w:szCs w:val="28"/>
                  </w:rPr>
                </m:ctrlPr>
              </m:sSubPr>
              <m:e>
                <m:r>
                  <m:rPr>
                    <m:sty m:val="p"/>
                  </m:rPr>
                  <w:rPr>
                    <w:rFonts w:ascii="Cambria Math" w:hAnsi="Cambria Math" w:eastAsia="仿宋"/>
                    <w:sz w:val="28"/>
                    <w:szCs w:val="28"/>
                  </w:rPr>
                  <m:t>L</m:t>
                </m:r>
                <m:ctrlPr>
                  <w:rPr>
                    <w:rFonts w:ascii="Cambria Math" w:hAnsi="Cambria Math" w:eastAsia="仿宋"/>
                    <w:bCs/>
                    <w:sz w:val="28"/>
                    <w:szCs w:val="28"/>
                  </w:rPr>
                </m:ctrlPr>
              </m:e>
              <m:sub>
                <m:r>
                  <m:rPr>
                    <m:sty m:val="p"/>
                  </m:rPr>
                  <w:rPr>
                    <w:rFonts w:ascii="Cambria Math" w:hAnsi="Cambria Math" w:eastAsia="仿宋"/>
                    <w:sz w:val="28"/>
                    <w:szCs w:val="28"/>
                  </w:rPr>
                  <m:t>i</m:t>
                </m:r>
                <m:ctrlPr>
                  <w:rPr>
                    <w:rFonts w:ascii="Cambria Math" w:hAnsi="Cambria Math" w:eastAsia="仿宋"/>
                    <w:bCs/>
                    <w:sz w:val="28"/>
                    <w:szCs w:val="28"/>
                  </w:rPr>
                </m:ctrlPr>
              </m:sub>
            </m:sSub>
            <m:sSub>
              <m:sSubPr>
                <m:ctrlPr>
                  <w:rPr>
                    <w:rFonts w:ascii="Cambria Math" w:hAnsi="Cambria Math" w:eastAsia="仿宋"/>
                    <w:bCs/>
                    <w:sz w:val="28"/>
                    <w:szCs w:val="28"/>
                  </w:rPr>
                </m:ctrlPr>
              </m:sSubPr>
              <m:e>
                <m:r>
                  <m:rPr>
                    <m:sty m:val="p"/>
                  </m:rPr>
                  <w:rPr>
                    <w:rFonts w:ascii="Cambria Math" w:hAnsi="Cambria Math" w:eastAsia="仿宋"/>
                    <w:sz w:val="28"/>
                    <w:szCs w:val="28"/>
                  </w:rPr>
                  <m:t>C</m:t>
                </m:r>
                <m:ctrlPr>
                  <w:rPr>
                    <w:rFonts w:ascii="Cambria Math" w:hAnsi="Cambria Math" w:eastAsia="仿宋"/>
                    <w:bCs/>
                    <w:sz w:val="28"/>
                    <w:szCs w:val="28"/>
                  </w:rPr>
                </m:ctrlPr>
              </m:e>
              <m:sub>
                <m:eqArr>
                  <m:eqArrPr>
                    <m:ctrlPr>
                      <w:rPr>
                        <w:rFonts w:ascii="Cambria Math" w:hAnsi="Cambria Math" w:eastAsia="仿宋"/>
                        <w:bCs/>
                        <w:sz w:val="28"/>
                        <w:szCs w:val="28"/>
                      </w:rPr>
                    </m:ctrlPr>
                  </m:eqArrPr>
                  <m:e>
                    <m:r>
                      <m:rPr>
                        <m:sty m:val="p"/>
                      </m:rPr>
                      <w:rPr>
                        <w:rFonts w:ascii="Cambria Math" w:hAnsi="Cambria Math" w:eastAsia="仿宋"/>
                        <w:sz w:val="28"/>
                        <w:szCs w:val="28"/>
                      </w:rPr>
                      <m:t xml:space="preserve">i </m:t>
                    </m:r>
                    <m:ctrlPr>
                      <w:rPr>
                        <w:rFonts w:ascii="Cambria Math" w:hAnsi="Cambria Math" w:eastAsia="仿宋"/>
                        <w:bCs/>
                        <w:sz w:val="28"/>
                        <w:szCs w:val="28"/>
                      </w:rPr>
                    </m:ctrlPr>
                  </m:e>
                  <m:e>
                    <m:ctrlPr>
                      <w:rPr>
                        <w:rFonts w:ascii="Cambria Math" w:hAnsi="Cambria Math" w:eastAsia="仿宋"/>
                        <w:bCs/>
                        <w:sz w:val="28"/>
                        <w:szCs w:val="28"/>
                      </w:rPr>
                    </m:ctrlPr>
                  </m:e>
                </m:eqArr>
                <m:ctrlPr>
                  <w:rPr>
                    <w:rFonts w:ascii="Cambria Math" w:hAnsi="Cambria Math" w:eastAsia="仿宋"/>
                    <w:bCs/>
                    <w:sz w:val="28"/>
                    <w:szCs w:val="28"/>
                  </w:rPr>
                </m:ctrlPr>
              </m:sub>
            </m:sSub>
            <m:ctrlPr>
              <w:rPr>
                <w:rFonts w:ascii="Cambria Math" w:hAnsi="Cambria Math" w:eastAsia="仿宋"/>
                <w:bCs/>
                <w:sz w:val="28"/>
                <w:szCs w:val="28"/>
              </w:rPr>
            </m:ctrlPr>
          </m:e>
        </m:nary>
        <m:r>
          <m:rPr>
            <m:sty m:val="p"/>
          </m:rPr>
          <w:rPr>
            <w:rFonts w:ascii="Cambria Math" w:hAnsi="Cambria Math" w:eastAsia="仿宋"/>
            <w:sz w:val="28"/>
            <w:szCs w:val="28"/>
          </w:rPr>
          <m:t>)/</m:t>
        </m:r>
        <m:nary>
          <m:naryPr>
            <m:chr m:val="∑"/>
            <m:limLoc m:val="undOvr"/>
            <m:ctrlPr>
              <w:rPr>
                <w:rFonts w:ascii="Cambria Math" w:hAnsi="Cambria Math" w:eastAsia="仿宋"/>
                <w:bCs/>
                <w:sz w:val="28"/>
                <w:szCs w:val="28"/>
              </w:rPr>
            </m:ctrlPr>
          </m:naryPr>
          <m:sub>
            <m:r>
              <m:rPr>
                <m:sty m:val="p"/>
              </m:rPr>
              <w:rPr>
                <w:rFonts w:ascii="Cambria Math" w:hAnsi="Cambria Math" w:eastAsia="仿宋"/>
                <w:sz w:val="28"/>
                <w:szCs w:val="28"/>
              </w:rPr>
              <m:t>i=1</m:t>
            </m:r>
            <m:ctrlPr>
              <w:rPr>
                <w:rFonts w:ascii="Cambria Math" w:hAnsi="Cambria Math" w:eastAsia="仿宋"/>
                <w:bCs/>
                <w:sz w:val="28"/>
                <w:szCs w:val="28"/>
              </w:rPr>
            </m:ctrlPr>
          </m:sub>
          <m:sup>
            <m:r>
              <m:rPr>
                <m:sty m:val="p"/>
              </m:rPr>
              <w:rPr>
                <w:rFonts w:ascii="Cambria Math" w:hAnsi="Cambria Math" w:eastAsia="仿宋"/>
                <w:sz w:val="28"/>
                <w:szCs w:val="28"/>
              </w:rPr>
              <m:t>n</m:t>
            </m:r>
            <m:ctrlPr>
              <w:rPr>
                <w:rFonts w:ascii="Cambria Math" w:hAnsi="Cambria Math" w:eastAsia="仿宋"/>
                <w:bCs/>
                <w:sz w:val="28"/>
                <w:szCs w:val="28"/>
              </w:rPr>
            </m:ctrlPr>
          </m:sup>
          <m:e>
            <m:sSub>
              <m:sSubPr>
                <m:ctrlPr>
                  <w:rPr>
                    <w:rFonts w:ascii="Cambria Math" w:hAnsi="Cambria Math" w:eastAsia="仿宋"/>
                    <w:bCs/>
                    <w:sz w:val="28"/>
                    <w:szCs w:val="28"/>
                  </w:rPr>
                </m:ctrlPr>
              </m:sSubPr>
              <m:e>
                <m:r>
                  <m:rPr>
                    <m:sty m:val="p"/>
                  </m:rPr>
                  <w:rPr>
                    <w:rFonts w:ascii="Cambria Math" w:hAnsi="Cambria Math" w:eastAsia="仿宋"/>
                    <w:sz w:val="28"/>
                    <w:szCs w:val="28"/>
                  </w:rPr>
                  <m:t>C</m:t>
                </m:r>
                <m:ctrlPr>
                  <w:rPr>
                    <w:rFonts w:ascii="Cambria Math" w:hAnsi="Cambria Math" w:eastAsia="仿宋"/>
                    <w:bCs/>
                    <w:sz w:val="28"/>
                    <w:szCs w:val="28"/>
                  </w:rPr>
                </m:ctrlPr>
              </m:e>
              <m:sub>
                <m:eqArr>
                  <m:eqArrPr>
                    <m:ctrlPr>
                      <w:rPr>
                        <w:rFonts w:ascii="Cambria Math" w:hAnsi="Cambria Math" w:eastAsia="仿宋"/>
                        <w:bCs/>
                        <w:sz w:val="28"/>
                        <w:szCs w:val="28"/>
                      </w:rPr>
                    </m:ctrlPr>
                  </m:eqArrPr>
                  <m:e>
                    <m:r>
                      <m:rPr>
                        <m:sty m:val="p"/>
                      </m:rPr>
                      <w:rPr>
                        <w:rFonts w:ascii="Cambria Math" w:hAnsi="Cambria Math" w:eastAsia="仿宋"/>
                        <w:sz w:val="28"/>
                        <w:szCs w:val="28"/>
                      </w:rPr>
                      <m:t>i</m:t>
                    </m:r>
                    <m:ctrlPr>
                      <w:rPr>
                        <w:rFonts w:ascii="Cambria Math" w:hAnsi="Cambria Math" w:eastAsia="仿宋"/>
                        <w:bCs/>
                        <w:sz w:val="28"/>
                        <w:szCs w:val="28"/>
                      </w:rPr>
                    </m:ctrlPr>
                  </m:e>
                  <m:e>
                    <m:ctrlPr>
                      <w:rPr>
                        <w:rFonts w:ascii="Cambria Math" w:hAnsi="Cambria Math" w:eastAsia="仿宋"/>
                        <w:bCs/>
                        <w:sz w:val="28"/>
                        <w:szCs w:val="28"/>
                      </w:rPr>
                    </m:ctrlPr>
                  </m:e>
                </m:eqArr>
                <m:ctrlPr>
                  <w:rPr>
                    <w:rFonts w:ascii="Cambria Math" w:hAnsi="Cambria Math" w:eastAsia="仿宋"/>
                    <w:bCs/>
                    <w:sz w:val="28"/>
                    <w:szCs w:val="28"/>
                  </w:rPr>
                </m:ctrlPr>
              </m:sub>
            </m:sSub>
            <m:ctrlPr>
              <w:rPr>
                <w:rFonts w:ascii="Cambria Math" w:hAnsi="Cambria Math" w:eastAsia="仿宋"/>
                <w:bCs/>
                <w:sz w:val="28"/>
                <w:szCs w:val="28"/>
              </w:rPr>
            </m:ctrlPr>
          </m:e>
        </m:nary>
      </m:oMath>
      <w:r>
        <w:rPr>
          <w:rFonts w:hint="eastAsia" w:ascii="仿宋" w:hAnsi="仿宋" w:eastAsia="仿宋"/>
          <w:bCs/>
          <w:sz w:val="28"/>
          <w:szCs w:val="28"/>
        </w:rPr>
        <w:t xml:space="preserve"> </w:t>
      </w:r>
    </w:p>
    <w:p>
      <w:pPr>
        <w:pStyle w:val="2"/>
        <w:spacing w:line="480" w:lineRule="exact"/>
        <w:ind w:right="0" w:firstLine="560" w:firstLineChars="2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i为企业在</w:t>
      </w:r>
      <w:r>
        <w:rPr>
          <w:rFonts w:hint="eastAsia" w:ascii="仿宋" w:hAnsi="仿宋" w:eastAsia="仿宋"/>
          <w:bCs/>
          <w:sz w:val="28"/>
          <w:szCs w:val="28"/>
        </w:rPr>
        <w:t>西藏自治区</w:t>
      </w:r>
      <w:r>
        <w:rPr>
          <w:rFonts w:ascii="仿宋" w:hAnsi="仿宋" w:eastAsia="仿宋"/>
          <w:bCs/>
          <w:sz w:val="28"/>
          <w:szCs w:val="28"/>
        </w:rPr>
        <w:t>被进行履约行为评价的合同段数量，i=1、2、…n，</w:t>
      </w:r>
      <w:r>
        <w:rPr>
          <w:rFonts w:hint="eastAsia" w:ascii="仿宋" w:hAnsi="仿宋" w:eastAsia="仿宋"/>
          <w:bCs/>
          <w:sz w:val="28"/>
          <w:szCs w:val="28"/>
        </w:rPr>
        <w:t>L</w:t>
      </w:r>
      <w:r>
        <w:rPr>
          <w:rFonts w:hint="eastAsia" w:ascii="仿宋" w:hAnsi="仿宋" w:eastAsia="仿宋"/>
          <w:bCs/>
          <w:sz w:val="28"/>
          <w:szCs w:val="28"/>
          <w:vertAlign w:val="subscript"/>
        </w:rPr>
        <w:t>i</w:t>
      </w:r>
      <w:r>
        <w:rPr>
          <w:rFonts w:hint="eastAsia" w:ascii="仿宋" w:hAnsi="仿宋" w:eastAsia="仿宋"/>
          <w:bCs/>
          <w:sz w:val="28"/>
          <w:szCs w:val="28"/>
        </w:rPr>
        <w:t>为企业在某合同段履约行为信用评价得分，C</w:t>
      </w:r>
      <w:r>
        <w:rPr>
          <w:rFonts w:hint="eastAsia" w:ascii="仿宋" w:hAnsi="仿宋" w:eastAsia="仿宋"/>
          <w:bCs/>
          <w:sz w:val="28"/>
          <w:szCs w:val="28"/>
          <w:vertAlign w:val="subscript"/>
        </w:rPr>
        <w:t>i</w:t>
      </w:r>
      <w:r>
        <w:rPr>
          <w:rFonts w:hint="eastAsia" w:ascii="仿宋" w:hAnsi="仿宋" w:eastAsia="仿宋"/>
          <w:bCs/>
          <w:sz w:val="28"/>
          <w:szCs w:val="28"/>
        </w:rPr>
        <w:t>为企业所履约合同段的标价）</w:t>
      </w:r>
    </w:p>
    <w:p>
      <w:pPr>
        <w:pStyle w:val="2"/>
        <w:spacing w:line="480" w:lineRule="exact"/>
        <w:ind w:firstLine="520" w:firstLineChars="186"/>
        <w:rPr>
          <w:rFonts w:hint="eastAsia" w:ascii="仿宋" w:hAnsi="仿宋" w:eastAsia="仿宋"/>
          <w:bCs/>
          <w:color w:val="000000"/>
          <w:sz w:val="28"/>
          <w:szCs w:val="28"/>
        </w:rPr>
      </w:pPr>
      <w:r>
        <w:rPr>
          <w:rFonts w:hint="eastAsia" w:ascii="仿宋" w:hAnsi="仿宋" w:eastAsia="仿宋"/>
          <w:bCs/>
          <w:sz w:val="28"/>
          <w:szCs w:val="28"/>
        </w:rPr>
        <w:t>设计企业在西藏自治区综合评分：</w:t>
      </w:r>
      <m:oMath>
        <m:r>
          <m:rPr>
            <m:sty m:val="p"/>
          </m:rPr>
          <w:rPr>
            <w:rFonts w:ascii="Cambria Math" w:hAnsi="Cambria Math" w:eastAsia="仿宋"/>
            <w:sz w:val="28"/>
            <w:szCs w:val="28"/>
          </w:rPr>
          <m:t>X</m:t>
        </m:r>
        <m:r>
          <m:rPr>
            <m:sty m:val="p"/>
          </m:rPr>
          <w:rPr>
            <w:rFonts w:hint="eastAsia" w:ascii="Cambria Math" w:hAnsi="Cambria Math" w:eastAsia="仿宋"/>
            <w:sz w:val="28"/>
            <w:szCs w:val="28"/>
          </w:rPr>
          <m:t>=</m:t>
        </m:r>
        <m:r>
          <m:rPr>
            <m:sty m:val="p"/>
          </m:rPr>
          <w:rPr>
            <w:rFonts w:ascii="Cambria Math" w:hAnsi="Cambria Math" w:eastAsia="仿宋"/>
            <w:sz w:val="28"/>
            <w:szCs w:val="28"/>
          </w:rPr>
          <m:t>aT+bL−</m:t>
        </m:r>
        <m:nary>
          <m:naryPr>
            <m:chr m:val="∑"/>
            <m:limLoc m:val="undOvr"/>
            <m:ctrlPr>
              <w:rPr>
                <w:rFonts w:ascii="Cambria Math" w:hAnsi="Cambria Math" w:eastAsia="仿宋"/>
                <w:bCs/>
                <w:sz w:val="28"/>
                <w:szCs w:val="28"/>
              </w:rPr>
            </m:ctrlPr>
          </m:naryPr>
          <m:sub>
            <m:r>
              <m:rPr>
                <m:sty m:val="p"/>
              </m:rPr>
              <w:rPr>
                <w:rFonts w:ascii="Cambria Math" w:hAnsi="Cambria Math" w:eastAsia="仿宋"/>
                <w:sz w:val="28"/>
                <w:szCs w:val="28"/>
              </w:rPr>
              <m:t>i=1</m:t>
            </m:r>
            <m:ctrlPr>
              <w:rPr>
                <w:rFonts w:ascii="Cambria Math" w:hAnsi="Cambria Math" w:eastAsia="仿宋"/>
                <w:bCs/>
                <w:sz w:val="28"/>
                <w:szCs w:val="28"/>
              </w:rPr>
            </m:ctrlPr>
          </m:sub>
          <m:sup>
            <m:r>
              <m:rPr>
                <m:sty m:val="p"/>
              </m:rPr>
              <w:rPr>
                <w:rFonts w:ascii="Cambria Math" w:hAnsi="Cambria Math" w:eastAsia="仿宋"/>
                <w:sz w:val="28"/>
                <w:szCs w:val="28"/>
              </w:rPr>
              <m:t>n</m:t>
            </m:r>
            <m:ctrlPr>
              <w:rPr>
                <w:rFonts w:ascii="Cambria Math" w:hAnsi="Cambria Math" w:eastAsia="仿宋"/>
                <w:bCs/>
                <w:sz w:val="28"/>
                <w:szCs w:val="28"/>
              </w:rPr>
            </m:ctrlPr>
          </m:sup>
          <m:e>
            <m:sSub>
              <m:sSubPr>
                <m:ctrlPr>
                  <w:rPr>
                    <w:rFonts w:ascii="Cambria Math" w:hAnsi="Cambria Math" w:eastAsia="仿宋"/>
                    <w:bCs/>
                    <w:sz w:val="28"/>
                    <w:szCs w:val="28"/>
                  </w:rPr>
                </m:ctrlPr>
              </m:sSubPr>
              <m:e>
                <m:r>
                  <m:rPr>
                    <m:sty m:val="p"/>
                  </m:rPr>
                  <w:rPr>
                    <w:rFonts w:ascii="Cambria Math" w:hAnsi="Cambria Math" w:eastAsia="仿宋"/>
                    <w:sz w:val="28"/>
                    <w:szCs w:val="28"/>
                  </w:rPr>
                  <m:t>Q</m:t>
                </m:r>
                <m:ctrlPr>
                  <w:rPr>
                    <w:rFonts w:ascii="Cambria Math" w:hAnsi="Cambria Math" w:eastAsia="仿宋"/>
                    <w:bCs/>
                    <w:sz w:val="28"/>
                    <w:szCs w:val="28"/>
                  </w:rPr>
                </m:ctrlPr>
              </m:e>
              <m:sub>
                <m:r>
                  <m:rPr>
                    <m:sty m:val="p"/>
                  </m:rPr>
                  <w:rPr>
                    <w:rFonts w:ascii="Cambria Math" w:hAnsi="Cambria Math" w:eastAsia="仿宋"/>
                    <w:sz w:val="28"/>
                    <w:szCs w:val="28"/>
                  </w:rPr>
                  <m:t>i</m:t>
                </m:r>
                <m:ctrlPr>
                  <w:rPr>
                    <w:rFonts w:ascii="Cambria Math" w:hAnsi="Cambria Math" w:eastAsia="仿宋"/>
                    <w:bCs/>
                    <w:sz w:val="28"/>
                    <w:szCs w:val="28"/>
                  </w:rPr>
                </m:ctrlPr>
              </m:sub>
            </m:sSub>
            <m:ctrlPr>
              <w:rPr>
                <w:rFonts w:ascii="Cambria Math" w:hAnsi="Cambria Math" w:eastAsia="仿宋"/>
                <w:bCs/>
                <w:sz w:val="28"/>
                <w:szCs w:val="28"/>
              </w:rPr>
            </m:ctrlPr>
          </m:e>
        </m:nary>
      </m:oMath>
      <w:r>
        <w:rPr>
          <w:rFonts w:ascii="仿宋" w:hAnsi="仿宋" w:eastAsia="仿宋"/>
          <w:bCs/>
          <w:i/>
          <w:color w:val="000000"/>
          <w:sz w:val="28"/>
          <w:szCs w:val="28"/>
        </w:rPr>
        <w:t xml:space="preserve"> </w:t>
      </w:r>
    </w:p>
    <w:p>
      <w:pPr>
        <w:pStyle w:val="2"/>
        <w:spacing w:line="480" w:lineRule="exact"/>
        <w:rPr>
          <w:rFonts w:hint="eastAsia" w:ascii="仿宋" w:hAnsi="仿宋" w:eastAsia="仿宋"/>
          <w:bCs/>
          <w:sz w:val="28"/>
          <w:szCs w:val="28"/>
        </w:rPr>
      </w:pPr>
      <w:r>
        <w:rPr>
          <w:rFonts w:ascii="仿宋" w:hAnsi="仿宋" w:eastAsia="仿宋"/>
          <w:bCs/>
          <w:color w:val="000000"/>
          <w:sz w:val="28"/>
          <w:szCs w:val="28"/>
        </w:rPr>
        <w:t>(</w:t>
      </w:r>
      <w:r>
        <w:rPr>
          <w:rFonts w:hint="eastAsia" w:ascii="仿宋" w:hAnsi="仿宋" w:eastAsia="仿宋"/>
          <w:bCs/>
          <w:sz w:val="28"/>
          <w:szCs w:val="28"/>
        </w:rPr>
        <w:t>设计企业投标行为评价得分为</w:t>
      </w:r>
      <w:r>
        <w:rPr>
          <w:rFonts w:hint="eastAsia" w:ascii="仿宋" w:hAnsi="仿宋" w:eastAsia="仿宋"/>
          <w:sz w:val="28"/>
          <w:szCs w:val="28"/>
        </w:rPr>
        <w:t>T</w:t>
      </w:r>
      <w:r>
        <w:rPr>
          <w:rFonts w:hint="eastAsia" w:ascii="仿宋" w:hAnsi="仿宋" w:eastAsia="仿宋"/>
          <w:bCs/>
          <w:sz w:val="28"/>
          <w:szCs w:val="28"/>
        </w:rPr>
        <w:t>，履约行为评价得分为</w:t>
      </w:r>
      <w:r>
        <w:rPr>
          <w:rFonts w:hint="eastAsia" w:ascii="仿宋" w:hAnsi="仿宋" w:eastAsia="仿宋"/>
          <w:sz w:val="28"/>
          <w:szCs w:val="28"/>
        </w:rPr>
        <w:t>L</w:t>
      </w:r>
      <w:r>
        <w:rPr>
          <w:rFonts w:hint="eastAsia" w:ascii="仿宋" w:hAnsi="仿宋" w:eastAsia="仿宋"/>
          <w:sz w:val="28"/>
          <w:szCs w:val="28"/>
          <w:lang w:eastAsia="zh-CN"/>
        </w:rPr>
        <w:t>，</w:t>
      </w:r>
      <w:r>
        <w:rPr>
          <w:rFonts w:hint="eastAsia" w:ascii="仿宋" w:hAnsi="仿宋" w:eastAsia="仿宋"/>
          <w:bCs/>
          <w:sz w:val="28"/>
          <w:szCs w:val="28"/>
        </w:rPr>
        <w:t>Q</w:t>
      </w:r>
      <w:r>
        <w:rPr>
          <w:rFonts w:hint="eastAsia" w:ascii="仿宋" w:hAnsi="仿宋" w:eastAsia="仿宋"/>
          <w:bCs/>
          <w:sz w:val="28"/>
          <w:szCs w:val="28"/>
          <w:vertAlign w:val="subscript"/>
        </w:rPr>
        <w:t>i</w:t>
      </w:r>
      <w:r>
        <w:rPr>
          <w:rFonts w:ascii="仿宋" w:hAnsi="仿宋" w:eastAsia="仿宋"/>
          <w:bCs/>
          <w:sz w:val="28"/>
          <w:szCs w:val="28"/>
        </w:rPr>
        <w:t>为其他行为对应扣分标准。a、b为评分系数，当评价周期内企业在</w:t>
      </w:r>
      <w:r>
        <w:rPr>
          <w:rFonts w:hint="eastAsia" w:ascii="仿宋" w:hAnsi="仿宋" w:eastAsia="仿宋"/>
          <w:bCs/>
          <w:sz w:val="28"/>
          <w:szCs w:val="28"/>
        </w:rPr>
        <w:t>西藏自治</w:t>
      </w:r>
      <w:bookmarkStart w:id="0" w:name="_GoBack"/>
      <w:bookmarkEnd w:id="0"/>
      <w:r>
        <w:rPr>
          <w:rFonts w:hint="eastAsia" w:ascii="仿宋" w:hAnsi="仿宋" w:eastAsia="仿宋"/>
          <w:bCs/>
          <w:sz w:val="28"/>
          <w:szCs w:val="28"/>
        </w:rPr>
        <w:t>区</w:t>
      </w:r>
      <w:r>
        <w:rPr>
          <w:rFonts w:ascii="仿宋" w:hAnsi="仿宋" w:eastAsia="仿宋"/>
          <w:bCs/>
          <w:sz w:val="28"/>
          <w:szCs w:val="28"/>
        </w:rPr>
        <w:t>只存在投标行为评价</w:t>
      </w:r>
      <w:r>
        <w:rPr>
          <w:rFonts w:hint="eastAsia" w:ascii="仿宋" w:hAnsi="仿宋" w:eastAsia="仿宋"/>
          <w:b/>
          <w:bCs w:val="0"/>
          <w:color w:val="FF0000"/>
          <w:sz w:val="28"/>
          <w:szCs w:val="28"/>
          <w:lang w:eastAsia="zh-CN"/>
        </w:rPr>
        <w:t>且投标行为不为满分</w:t>
      </w:r>
      <w:r>
        <w:rPr>
          <w:rFonts w:ascii="仿宋" w:hAnsi="仿宋" w:eastAsia="仿宋"/>
          <w:bCs/>
          <w:sz w:val="28"/>
          <w:szCs w:val="28"/>
        </w:rPr>
        <w:t>时，a=1，b=0；当评价周期内企业在</w:t>
      </w:r>
      <w:r>
        <w:rPr>
          <w:rFonts w:hint="eastAsia" w:ascii="仿宋" w:hAnsi="仿宋" w:eastAsia="仿宋"/>
          <w:bCs/>
          <w:sz w:val="28"/>
          <w:szCs w:val="28"/>
        </w:rPr>
        <w:t>西藏自治区</w:t>
      </w:r>
      <w:r>
        <w:rPr>
          <w:rFonts w:ascii="仿宋" w:hAnsi="仿宋" w:eastAsia="仿宋"/>
          <w:bCs/>
          <w:sz w:val="28"/>
          <w:szCs w:val="28"/>
        </w:rPr>
        <w:t>只存在履约行为评价</w:t>
      </w:r>
      <w:r>
        <w:rPr>
          <w:rFonts w:hint="eastAsia" w:ascii="仿宋" w:hAnsi="仿宋" w:eastAsia="仿宋"/>
          <w:b/>
          <w:bCs w:val="0"/>
          <w:color w:val="FF0000"/>
          <w:sz w:val="28"/>
          <w:szCs w:val="28"/>
          <w:lang w:eastAsia="zh-CN"/>
        </w:rPr>
        <w:t>或同时存在投标行为且投标行为评价满分时</w:t>
      </w:r>
      <w:r>
        <w:rPr>
          <w:rFonts w:ascii="仿宋" w:hAnsi="仿宋" w:eastAsia="仿宋"/>
          <w:bCs/>
          <w:sz w:val="28"/>
          <w:szCs w:val="28"/>
        </w:rPr>
        <w:t>，a=0,b=1；当企业在</w:t>
      </w:r>
      <w:r>
        <w:rPr>
          <w:rFonts w:hint="eastAsia" w:ascii="仿宋" w:hAnsi="仿宋" w:eastAsia="仿宋"/>
          <w:bCs/>
          <w:sz w:val="28"/>
          <w:szCs w:val="28"/>
        </w:rPr>
        <w:t>西藏自治区</w:t>
      </w:r>
      <w:r>
        <w:rPr>
          <w:rFonts w:ascii="仿宋" w:hAnsi="仿宋" w:eastAsia="仿宋"/>
          <w:bCs/>
          <w:sz w:val="28"/>
          <w:szCs w:val="28"/>
        </w:rPr>
        <w:t>同时存在投标行为评价和履约行为评价</w:t>
      </w:r>
      <w:r>
        <w:rPr>
          <w:rFonts w:hint="eastAsia" w:ascii="仿宋" w:hAnsi="仿宋" w:eastAsia="仿宋"/>
          <w:b/>
          <w:bCs w:val="0"/>
          <w:color w:val="FF0000"/>
          <w:sz w:val="28"/>
          <w:szCs w:val="28"/>
          <w:lang w:eastAsia="zh-CN"/>
        </w:rPr>
        <w:t>且投标行为不为满分</w:t>
      </w:r>
      <w:r>
        <w:rPr>
          <w:rFonts w:ascii="仿宋" w:hAnsi="仿宋" w:eastAsia="仿宋"/>
          <w:bCs/>
          <w:sz w:val="28"/>
          <w:szCs w:val="28"/>
        </w:rPr>
        <w:t xml:space="preserve">时，a=0.2,b=0.8) </w:t>
      </w:r>
      <w:r>
        <w:rPr>
          <w:rFonts w:hint="eastAsia" w:ascii="仿宋" w:hAnsi="仿宋" w:eastAsia="仿宋"/>
          <w:bCs/>
          <w:sz w:val="28"/>
          <w:szCs w:val="28"/>
        </w:rPr>
        <w:t>。</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63BF"/>
    <w:rsid w:val="000B0147"/>
    <w:rsid w:val="00137729"/>
    <w:rsid w:val="00145F6A"/>
    <w:rsid w:val="00174D3D"/>
    <w:rsid w:val="00182E07"/>
    <w:rsid w:val="00245168"/>
    <w:rsid w:val="002775CB"/>
    <w:rsid w:val="00290414"/>
    <w:rsid w:val="002B647D"/>
    <w:rsid w:val="002E75DB"/>
    <w:rsid w:val="00350C40"/>
    <w:rsid w:val="003574DD"/>
    <w:rsid w:val="0038737D"/>
    <w:rsid w:val="003C5D83"/>
    <w:rsid w:val="003E397B"/>
    <w:rsid w:val="00494762"/>
    <w:rsid w:val="0051513B"/>
    <w:rsid w:val="00547A59"/>
    <w:rsid w:val="005A7748"/>
    <w:rsid w:val="005D7EB4"/>
    <w:rsid w:val="005F0E8F"/>
    <w:rsid w:val="00607BCB"/>
    <w:rsid w:val="00617BD1"/>
    <w:rsid w:val="00701B38"/>
    <w:rsid w:val="00737F23"/>
    <w:rsid w:val="007563BF"/>
    <w:rsid w:val="00792938"/>
    <w:rsid w:val="007A5864"/>
    <w:rsid w:val="007A6411"/>
    <w:rsid w:val="007A704F"/>
    <w:rsid w:val="007C3335"/>
    <w:rsid w:val="00807E33"/>
    <w:rsid w:val="008F7BD2"/>
    <w:rsid w:val="00902DCB"/>
    <w:rsid w:val="009035D6"/>
    <w:rsid w:val="009119AC"/>
    <w:rsid w:val="00935B58"/>
    <w:rsid w:val="00937774"/>
    <w:rsid w:val="00964331"/>
    <w:rsid w:val="00996730"/>
    <w:rsid w:val="009B00A2"/>
    <w:rsid w:val="009C6ECB"/>
    <w:rsid w:val="009D2047"/>
    <w:rsid w:val="00A26573"/>
    <w:rsid w:val="00A40368"/>
    <w:rsid w:val="00AC7B00"/>
    <w:rsid w:val="00AD432A"/>
    <w:rsid w:val="00AD7444"/>
    <w:rsid w:val="00B44617"/>
    <w:rsid w:val="00B60CE1"/>
    <w:rsid w:val="00B6703F"/>
    <w:rsid w:val="00BB1DDB"/>
    <w:rsid w:val="00BE2D4D"/>
    <w:rsid w:val="00C0409C"/>
    <w:rsid w:val="00C139D7"/>
    <w:rsid w:val="00C14074"/>
    <w:rsid w:val="00C46B79"/>
    <w:rsid w:val="00CB08BC"/>
    <w:rsid w:val="00D366A2"/>
    <w:rsid w:val="00D7661A"/>
    <w:rsid w:val="00D85549"/>
    <w:rsid w:val="00DB105C"/>
    <w:rsid w:val="00DF32EF"/>
    <w:rsid w:val="00E447F1"/>
    <w:rsid w:val="00EB2F8C"/>
    <w:rsid w:val="00EE7DCA"/>
    <w:rsid w:val="00EF7ABC"/>
    <w:rsid w:val="00F22A8C"/>
    <w:rsid w:val="00F36173"/>
    <w:rsid w:val="00F474EB"/>
    <w:rsid w:val="00FB77D8"/>
    <w:rsid w:val="00FC4502"/>
    <w:rsid w:val="00FC7F05"/>
    <w:rsid w:val="3BFE48A0"/>
    <w:rsid w:val="774C1CC8"/>
    <w:rsid w:val="7AFDA4C9"/>
    <w:rsid w:val="7F7A77E1"/>
    <w:rsid w:val="9BC812D7"/>
    <w:rsid w:val="B4A67EBF"/>
    <w:rsid w:val="BB67ECF6"/>
    <w:rsid w:val="BFDD2AAD"/>
    <w:rsid w:val="D327924B"/>
    <w:rsid w:val="D3D1B24B"/>
    <w:rsid w:val="E73FB5CD"/>
    <w:rsid w:val="EFEF695A"/>
    <w:rsid w:val="F7F378AD"/>
    <w:rsid w:val="FABBBA25"/>
    <w:rsid w:val="FFFFA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6"/>
    <w:qFormat/>
    <w:uiPriority w:val="0"/>
    <w:pPr>
      <w:adjustRightInd w:val="0"/>
      <w:ind w:right="-694" w:firstLine="525"/>
      <w:textAlignment w:val="baseline"/>
    </w:pPr>
    <w:rPr>
      <w:rFonts w:ascii="Times New Roman" w:hAnsi="Times New Roman"/>
      <w:kern w:val="0"/>
      <w:sz w:val="20"/>
      <w:szCs w:val="20"/>
    </w:rPr>
  </w:style>
  <w:style w:type="paragraph" w:styleId="3">
    <w:name w:val="Balloon Text"/>
    <w:basedOn w:val="1"/>
    <w:link w:val="8"/>
    <w:semiHidden/>
    <w:unhideWhenUsed/>
    <w:qFormat/>
    <w:uiPriority w:val="99"/>
    <w:rPr>
      <w:sz w:val="18"/>
      <w:szCs w:val="18"/>
    </w:rPr>
  </w:style>
  <w:style w:type="character" w:customStyle="1" w:styleId="6">
    <w:name w:val="正文文本缩进 Char"/>
    <w:basedOn w:val="5"/>
    <w:link w:val="2"/>
    <w:qFormat/>
    <w:uiPriority w:val="0"/>
    <w:rPr>
      <w:rFonts w:ascii="Times New Roman" w:hAnsi="Times New Roman" w:eastAsia="宋体" w:cs="Times New Roman"/>
      <w:kern w:val="0"/>
      <w:sz w:val="20"/>
      <w:szCs w:val="20"/>
    </w:rPr>
  </w:style>
  <w:style w:type="character" w:styleId="7">
    <w:name w:val="Placeholder Text"/>
    <w:basedOn w:val="5"/>
    <w:semiHidden/>
    <w:qFormat/>
    <w:uiPriority w:val="99"/>
    <w:rPr>
      <w:color w:val="808080"/>
    </w:rPr>
  </w:style>
  <w:style w:type="character" w:customStyle="1" w:styleId="8">
    <w:name w:val="批注框文本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588</Words>
  <Characters>3358</Characters>
  <Lines>27</Lines>
  <Paragraphs>7</Paragraphs>
  <TotalTime>19</TotalTime>
  <ScaleCrop>false</ScaleCrop>
  <LinksUpToDate>false</LinksUpToDate>
  <CharactersWithSpaces>3939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2021-06-11T20:00:00Z</dcterms:created>
  <dc:creator>cxm</dc:creator>
  <cp:lastModifiedBy>jtt</cp:lastModifiedBy>
  <cp:lastPrinted>2022-08-02T10:51:02Z</cp:lastPrinted>
  <dcterms:modified xsi:type="dcterms:W3CDTF">2022-08-02T10:57:42Z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